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A6407">
      <w:pPr>
        <w:widowControl/>
        <w:autoSpaceDE w:val="0"/>
        <w:autoSpaceDN w:val="0"/>
        <w:adjustRightInd w:val="0"/>
        <w:spacing w:line="360" w:lineRule="auto"/>
        <w:jc w:val="center"/>
        <w:rPr>
          <w:rFonts w:ascii="Palatino Linotype" w:hAnsi="Palatino Linotype" w:cs="Times" w:eastAsiaTheme="minorHAnsi"/>
          <w:b/>
          <w:color w:val="002060"/>
          <w:kern w:val="0"/>
          <w:sz w:val="40"/>
          <w:szCs w:val="40"/>
        </w:rPr>
      </w:pPr>
      <w:r>
        <w:rPr>
          <w:rFonts w:ascii="Palatino Linotype" w:hAnsi="Palatino Linotype" w:cs="Times" w:eastAsiaTheme="minorHAnsi"/>
          <w:b/>
          <w:color w:val="002060"/>
          <w:kern w:val="0"/>
          <w:sz w:val="40"/>
          <w:szCs w:val="40"/>
        </w:rPr>
        <w:t>2025</w:t>
      </w:r>
      <w:r>
        <w:rPr>
          <w:rFonts w:hint="eastAsia" w:ascii="Palatino Linotype" w:hAnsi="Palatino Linotype" w:cs="Times" w:eastAsiaTheme="minorHAnsi"/>
          <w:b/>
          <w:color w:val="002060"/>
          <w:kern w:val="0"/>
          <w:sz w:val="40"/>
          <w:szCs w:val="40"/>
        </w:rPr>
        <w:t>暑</w:t>
      </w:r>
      <w:r>
        <w:rPr>
          <w:rFonts w:ascii="Palatino Linotype" w:hAnsi="Palatino Linotype" w:cs="Times" w:eastAsiaTheme="minorHAnsi"/>
          <w:b/>
          <w:color w:val="002060"/>
          <w:kern w:val="0"/>
          <w:sz w:val="40"/>
          <w:szCs w:val="40"/>
        </w:rPr>
        <w:t>假 牛津大学跨学科学术项目</w:t>
      </w:r>
    </w:p>
    <w:p w14:paraId="5D3F4C25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color w:val="C00000"/>
          <w:sz w:val="22"/>
          <w:szCs w:val="22"/>
        </w:rPr>
      </w:pPr>
      <w:r>
        <w:rPr>
          <w:rFonts w:ascii="Palatino Linotype" w:hAnsi="Palatino Linotype" w:eastAsiaTheme="minorHAnsi"/>
          <w:b/>
          <w:color w:val="C00000"/>
          <w:sz w:val="22"/>
          <w:szCs w:val="22"/>
        </w:rPr>
        <w:t>一、项目简介</w:t>
      </w:r>
    </w:p>
    <w:p w14:paraId="49D79714">
      <w:pPr>
        <w:widowControl/>
        <w:autoSpaceDE w:val="0"/>
        <w:autoSpaceDN w:val="0"/>
        <w:adjustRightInd w:val="0"/>
        <w:spacing w:line="360" w:lineRule="auto"/>
        <w:ind w:firstLine="440" w:firstLineChars="200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eastAsiaTheme="minorHAnsi"/>
          <w:sz w:val="22"/>
          <w:szCs w:val="22"/>
        </w:rPr>
        <w:t>牛津大学作为英语世界国家中最古老的大学，其授课历史可追溯至十一世纪末。自2017至202</w:t>
      </w:r>
      <w:r>
        <w:rPr>
          <w:rFonts w:hint="eastAsia" w:ascii="Palatino Linotype" w:hAnsi="Palatino Linotype" w:eastAsiaTheme="minorHAnsi"/>
          <w:sz w:val="22"/>
          <w:szCs w:val="22"/>
        </w:rPr>
        <w:t>5</w:t>
      </w:r>
      <w:r>
        <w:rPr>
          <w:rFonts w:ascii="Palatino Linotype" w:hAnsi="Palatino Linotype" w:eastAsiaTheme="minorHAnsi"/>
          <w:sz w:val="22"/>
          <w:szCs w:val="22"/>
        </w:rPr>
        <w:t xml:space="preserve"> 年连续</w:t>
      </w:r>
      <w:r>
        <w:rPr>
          <w:rFonts w:hint="eastAsia" w:ascii="Palatino Linotype" w:hAnsi="Palatino Linotype" w:eastAsiaTheme="minorHAnsi"/>
          <w:sz w:val="22"/>
          <w:szCs w:val="22"/>
        </w:rPr>
        <w:t>九</w:t>
      </w:r>
      <w:r>
        <w:rPr>
          <w:rFonts w:ascii="Palatino Linotype" w:hAnsi="Palatino Linotype" w:eastAsiaTheme="minorHAnsi"/>
          <w:sz w:val="22"/>
          <w:szCs w:val="22"/>
        </w:rPr>
        <w:t>年蝉联全球排名第一。牛津大学师资卓越雄厚，其教职队伍中有 83 位皇家学会会员和 125 位英国科学院院士。近 900 年的校史中，牛津于各个领域培养了许多杰出领袖，包括 6 位英国国王、30 位英国首相、多位外国政府首脑、70 余位诺贝尔奖获得者和一大批世界著名的文学家和科学家，在诸多领域引领着世界最前沿的科学研究。</w:t>
      </w:r>
    </w:p>
    <w:p w14:paraId="6459E26C">
      <w:pPr>
        <w:widowControl/>
        <w:autoSpaceDE w:val="0"/>
        <w:autoSpaceDN w:val="0"/>
        <w:adjustRightInd w:val="0"/>
        <w:spacing w:line="360" w:lineRule="auto"/>
        <w:ind w:firstLine="440" w:firstLineChars="200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eastAsiaTheme="minorHAnsi"/>
          <w:sz w:val="22"/>
          <w:szCs w:val="22"/>
        </w:rPr>
        <w:t>项目特色亮点包含：</w:t>
      </w:r>
    </w:p>
    <w:p w14:paraId="2E603201">
      <w:pPr>
        <w:pStyle w:val="8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eastAsiaTheme="minorHAnsi"/>
          <w:sz w:val="22"/>
          <w:szCs w:val="22"/>
        </w:rPr>
        <w:t xml:space="preserve">牛津大学学院沉浸式学习 </w:t>
      </w:r>
    </w:p>
    <w:p w14:paraId="62F2893F">
      <w:pPr>
        <w:pStyle w:val="8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eastAsiaTheme="minorHAnsi"/>
          <w:sz w:val="22"/>
          <w:szCs w:val="22"/>
        </w:rPr>
        <w:t>多领域五大类跨学科学术模块选择</w:t>
      </w:r>
    </w:p>
    <w:p w14:paraId="72582E99">
      <w:pPr>
        <w:pStyle w:val="8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eastAsiaTheme="minorHAnsi"/>
          <w:sz w:val="22"/>
          <w:szCs w:val="22"/>
        </w:rPr>
        <w:t>行业重量级特邀嘉宾讲座</w:t>
      </w:r>
    </w:p>
    <w:p w14:paraId="1F163F14">
      <w:pPr>
        <w:pStyle w:val="8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eastAsiaTheme="minorHAnsi"/>
          <w:sz w:val="22"/>
          <w:szCs w:val="22"/>
        </w:rPr>
        <w:t>英国顶级企业实地参访</w:t>
      </w:r>
    </w:p>
    <w:p w14:paraId="3C7331C2">
      <w:pPr>
        <w:pStyle w:val="8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eastAsiaTheme="minorHAnsi"/>
          <w:sz w:val="22"/>
          <w:szCs w:val="22"/>
        </w:rPr>
        <w:t>留学指导助力申请世界顶尖大学</w:t>
      </w:r>
    </w:p>
    <w:p w14:paraId="02D79CDC">
      <w:pPr>
        <w:pStyle w:val="8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eastAsiaTheme="minorHAnsi"/>
          <w:sz w:val="22"/>
          <w:szCs w:val="22"/>
        </w:rPr>
        <w:t>纯正英式社交拓展</w:t>
      </w:r>
    </w:p>
    <w:p w14:paraId="46BA4B15">
      <w:pPr>
        <w:pStyle w:val="8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eastAsiaTheme="minorHAnsi"/>
          <w:sz w:val="22"/>
          <w:szCs w:val="22"/>
        </w:rPr>
        <w:t>英伦文化深度探索</w:t>
      </w:r>
    </w:p>
    <w:p w14:paraId="225E2871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</w:p>
    <w:p w14:paraId="11423505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color w:val="C00000"/>
          <w:sz w:val="22"/>
          <w:szCs w:val="22"/>
        </w:rPr>
      </w:pPr>
      <w:r>
        <w:rPr>
          <w:rFonts w:ascii="Palatino Linotype" w:hAnsi="Palatino Linotype" w:eastAsiaTheme="minorHAnsi"/>
          <w:b/>
          <w:color w:val="C00000"/>
          <w:sz w:val="22"/>
          <w:szCs w:val="22"/>
        </w:rPr>
        <w:t>二、项目报名</w:t>
      </w:r>
    </w:p>
    <w:p w14:paraId="578BB8BE">
      <w:pPr>
        <w:spacing w:line="360" w:lineRule="auto"/>
        <w:rPr>
          <w:rFonts w:ascii="Palatino Linotype" w:hAnsi="Palatino Linotype" w:eastAsiaTheme="minorHAnsi"/>
          <w:b/>
          <w:color w:val="002060"/>
          <w:sz w:val="22"/>
          <w:szCs w:val="22"/>
        </w:rPr>
      </w:pPr>
      <w:r>
        <w:rPr>
          <w:rFonts w:ascii="Palatino Linotype" w:hAnsi="Palatino Linotype" w:eastAsiaTheme="minorHAnsi"/>
          <w:b/>
          <w:color w:val="002060"/>
          <w:sz w:val="22"/>
          <w:szCs w:val="22"/>
        </w:rPr>
        <w:t>项目时间：</w:t>
      </w:r>
    </w:p>
    <w:p w14:paraId="62E20592">
      <w:pPr>
        <w:widowControl/>
        <w:autoSpaceDE w:val="0"/>
        <w:autoSpaceDN w:val="0"/>
        <w:adjustRightInd w:val="0"/>
        <w:spacing w:line="360" w:lineRule="auto"/>
        <w:jc w:val="left"/>
        <w:rPr>
          <w:rFonts w:ascii="Palatino Linotype" w:hAnsi="Palatino Linotype" w:cs="Calibri" w:eastAsiaTheme="minorHAnsi"/>
          <w:color w:val="000000"/>
          <w:sz w:val="22"/>
          <w:szCs w:val="22"/>
          <w:lang w:val="en-GB"/>
        </w:rPr>
      </w:pPr>
      <w:r>
        <w:rPr>
          <w:rFonts w:hint="eastAsia" w:ascii="Palatino Linotype" w:hAnsi="Palatino Linotype" w:cs="Calibri" w:eastAsiaTheme="minorHAnsi"/>
          <w:color w:val="000000"/>
          <w:sz w:val="22"/>
          <w:szCs w:val="22"/>
          <w:lang w:val="en-GB"/>
        </w:rPr>
        <w:t>Term 1：7月20日-8月2日（MS医学模块，BFM商科-金融-管理模块）</w:t>
      </w:r>
    </w:p>
    <w:p w14:paraId="13FCA07D">
      <w:pPr>
        <w:widowControl/>
        <w:autoSpaceDE w:val="0"/>
        <w:autoSpaceDN w:val="0"/>
        <w:adjustRightInd w:val="0"/>
        <w:spacing w:line="360" w:lineRule="auto"/>
        <w:jc w:val="left"/>
        <w:rPr>
          <w:rFonts w:ascii="Palatino Linotype" w:hAnsi="Palatino Linotype" w:cs="Calibri" w:eastAsiaTheme="minorHAnsi"/>
          <w:color w:val="000000"/>
          <w:sz w:val="22"/>
          <w:szCs w:val="22"/>
          <w:lang w:val="en-GB"/>
        </w:rPr>
      </w:pPr>
      <w:r>
        <w:rPr>
          <w:rFonts w:hint="eastAsia" w:ascii="Palatino Linotype" w:hAnsi="Palatino Linotype" w:cs="Calibri" w:eastAsiaTheme="minorHAnsi"/>
          <w:color w:val="000000"/>
          <w:sz w:val="22"/>
          <w:szCs w:val="22"/>
          <w:lang w:val="en-GB"/>
        </w:rPr>
        <w:t>Term 2：7月27日-8月9日（PPEL政治-经济-哲学-法律模块，LLD文学-语言-传播学模块）</w:t>
      </w:r>
    </w:p>
    <w:p w14:paraId="5DA584D8">
      <w:pPr>
        <w:widowControl/>
        <w:autoSpaceDE w:val="0"/>
        <w:autoSpaceDN w:val="0"/>
        <w:adjustRightInd w:val="0"/>
        <w:spacing w:line="360" w:lineRule="auto"/>
        <w:jc w:val="left"/>
        <w:rPr>
          <w:rFonts w:ascii="Palatino Linotype" w:hAnsi="Palatino Linotype" w:cs="Calibri" w:eastAsiaTheme="minorHAnsi"/>
          <w:color w:val="000000"/>
          <w:sz w:val="22"/>
          <w:szCs w:val="22"/>
          <w:lang w:val="en-GB"/>
        </w:rPr>
      </w:pPr>
      <w:r>
        <w:rPr>
          <w:rFonts w:hint="eastAsia" w:ascii="Palatino Linotype" w:hAnsi="Palatino Linotype" w:cs="Calibri" w:eastAsiaTheme="minorHAnsi"/>
          <w:color w:val="000000"/>
          <w:sz w:val="22"/>
          <w:szCs w:val="22"/>
          <w:lang w:val="en-GB"/>
        </w:rPr>
        <w:t>Term 3：8月3日-8月16日（STEM前沿科学：</w:t>
      </w:r>
      <w:r>
        <w:rPr>
          <w:rFonts w:ascii="Palatino Linotype" w:hAnsi="Palatino Linotype" w:eastAsiaTheme="minorHAnsi"/>
          <w:bCs/>
          <w:sz w:val="22"/>
          <w:szCs w:val="22"/>
        </w:rPr>
        <w:t>数学</w:t>
      </w:r>
      <w:r>
        <w:rPr>
          <w:rFonts w:hint="eastAsia" w:ascii="Palatino Linotype" w:hAnsi="Palatino Linotype" w:eastAsiaTheme="minorHAnsi"/>
          <w:bCs/>
          <w:sz w:val="22"/>
          <w:szCs w:val="22"/>
        </w:rPr>
        <w:t>-</w:t>
      </w:r>
      <w:r>
        <w:rPr>
          <w:rFonts w:ascii="Palatino Linotype" w:hAnsi="Palatino Linotype" w:eastAsiaTheme="minorHAnsi"/>
          <w:bCs/>
          <w:sz w:val="22"/>
          <w:szCs w:val="22"/>
        </w:rPr>
        <w:t>物理</w:t>
      </w:r>
      <w:r>
        <w:rPr>
          <w:rFonts w:hint="eastAsia" w:ascii="Palatino Linotype" w:hAnsi="Palatino Linotype" w:eastAsiaTheme="minorHAnsi"/>
          <w:bCs/>
          <w:sz w:val="22"/>
          <w:szCs w:val="22"/>
        </w:rPr>
        <w:t>-</w:t>
      </w:r>
      <w:r>
        <w:rPr>
          <w:rFonts w:ascii="Palatino Linotype" w:hAnsi="Palatino Linotype" w:eastAsiaTheme="minorHAnsi"/>
          <w:bCs/>
          <w:sz w:val="22"/>
          <w:szCs w:val="22"/>
        </w:rPr>
        <w:t>计算机</w:t>
      </w:r>
      <w:r>
        <w:rPr>
          <w:rFonts w:hint="eastAsia" w:ascii="Palatino Linotype" w:hAnsi="Palatino Linotype" w:eastAsiaTheme="minorHAnsi"/>
          <w:bCs/>
          <w:sz w:val="22"/>
          <w:szCs w:val="22"/>
        </w:rPr>
        <w:t>-</w:t>
      </w:r>
      <w:r>
        <w:rPr>
          <w:rFonts w:ascii="Palatino Linotype" w:hAnsi="Palatino Linotype" w:eastAsiaTheme="minorHAnsi"/>
          <w:bCs/>
          <w:sz w:val="22"/>
          <w:szCs w:val="22"/>
        </w:rPr>
        <w:t>工程</w:t>
      </w:r>
      <w:r>
        <w:rPr>
          <w:rFonts w:hint="eastAsia" w:ascii="Palatino Linotype" w:hAnsi="Palatino Linotype" w:eastAsiaTheme="minorHAnsi"/>
          <w:bCs/>
          <w:sz w:val="22"/>
          <w:szCs w:val="22"/>
        </w:rPr>
        <w:t>模块</w:t>
      </w:r>
      <w:r>
        <w:rPr>
          <w:rFonts w:hint="eastAsia" w:ascii="Palatino Linotype" w:hAnsi="Palatino Linotype" w:cs="Calibri" w:eastAsiaTheme="minorHAnsi"/>
          <w:color w:val="000000"/>
          <w:sz w:val="22"/>
          <w:szCs w:val="22"/>
          <w:lang w:val="en-GB"/>
        </w:rPr>
        <w:t>）</w:t>
      </w:r>
    </w:p>
    <w:p w14:paraId="31E63D78">
      <w:pPr>
        <w:widowControl/>
        <w:autoSpaceDE w:val="0"/>
        <w:autoSpaceDN w:val="0"/>
        <w:adjustRightInd w:val="0"/>
        <w:spacing w:line="360" w:lineRule="auto"/>
        <w:jc w:val="left"/>
        <w:rPr>
          <w:rFonts w:ascii="Palatino Linotype" w:hAnsi="Palatino Linotype" w:cs="Calibri" w:eastAsiaTheme="minorHAnsi"/>
          <w:color w:val="000000"/>
          <w:sz w:val="22"/>
          <w:szCs w:val="22"/>
          <w:lang w:val="en-GB"/>
        </w:rPr>
      </w:pPr>
      <w:r>
        <w:rPr>
          <w:rFonts w:hint="eastAsia" w:ascii="Palatino Linotype" w:hAnsi="Palatino Linotype" w:cs="Calibri" w:eastAsiaTheme="minorHAnsi"/>
          <w:color w:val="000000"/>
          <w:sz w:val="22"/>
          <w:szCs w:val="22"/>
          <w:lang w:val="en-GB"/>
        </w:rPr>
        <w:t>Term 4：8月10日-8月23日（PPEL政治-经济-哲学-法律模块，LLD文学-语言-传播学模块）</w:t>
      </w:r>
    </w:p>
    <w:p w14:paraId="1E1D222C">
      <w:pPr>
        <w:widowControl/>
        <w:autoSpaceDE w:val="0"/>
        <w:autoSpaceDN w:val="0"/>
        <w:adjustRightInd w:val="0"/>
        <w:spacing w:line="360" w:lineRule="auto"/>
        <w:jc w:val="left"/>
      </w:pPr>
      <w:r>
        <w:rPr>
          <w:rFonts w:ascii="Palatino Linotype" w:hAnsi="Palatino Linotype" w:eastAsiaTheme="minorHAnsi"/>
          <w:b/>
          <w:color w:val="002060"/>
          <w:sz w:val="22"/>
          <w:szCs w:val="22"/>
        </w:rPr>
        <w:t>报名截止：</w:t>
      </w:r>
      <w:r>
        <w:rPr>
          <w:rFonts w:ascii="Palatino Linotype" w:hAnsi="Palatino Linotype" w:eastAsiaTheme="minorHAnsi"/>
          <w:bCs/>
          <w:sz w:val="22"/>
          <w:szCs w:val="22"/>
        </w:rPr>
        <w:t>项目名额有限，滚动录取至202</w:t>
      </w:r>
      <w:r>
        <w:rPr>
          <w:rFonts w:hint="eastAsia" w:ascii="Palatino Linotype" w:hAnsi="Palatino Linotype" w:eastAsiaTheme="minorHAnsi"/>
          <w:bCs/>
          <w:sz w:val="22"/>
          <w:szCs w:val="22"/>
        </w:rPr>
        <w:t>5</w:t>
      </w:r>
      <w:r>
        <w:rPr>
          <w:rFonts w:ascii="Palatino Linotype" w:hAnsi="Palatino Linotype" w:eastAsiaTheme="minorHAnsi"/>
          <w:bCs/>
          <w:sz w:val="22"/>
          <w:szCs w:val="22"/>
        </w:rPr>
        <w:t>年</w:t>
      </w:r>
      <w:r>
        <w:rPr>
          <w:rFonts w:hint="eastAsia" w:ascii="Palatino Linotype" w:hAnsi="Palatino Linotype" w:eastAsiaTheme="minorHAnsi"/>
          <w:bCs/>
          <w:sz w:val="22"/>
          <w:szCs w:val="22"/>
        </w:rPr>
        <w:t>4</w:t>
      </w:r>
      <w:r>
        <w:rPr>
          <w:rFonts w:ascii="Palatino Linotype" w:hAnsi="Palatino Linotype" w:eastAsiaTheme="minorHAnsi"/>
          <w:bCs/>
          <w:sz w:val="22"/>
          <w:szCs w:val="22"/>
        </w:rPr>
        <w:t>月</w:t>
      </w:r>
      <w:r>
        <w:rPr>
          <w:rFonts w:hint="eastAsia" w:ascii="Palatino Linotype" w:hAnsi="Palatino Linotype" w:eastAsiaTheme="minorHAnsi"/>
          <w:bCs/>
          <w:sz w:val="22"/>
          <w:szCs w:val="22"/>
        </w:rPr>
        <w:t>15</w:t>
      </w:r>
      <w:r>
        <w:rPr>
          <w:rFonts w:ascii="Palatino Linotype" w:hAnsi="Palatino Linotype" w:eastAsiaTheme="minorHAnsi"/>
          <w:bCs/>
          <w:sz w:val="22"/>
          <w:szCs w:val="22"/>
        </w:rPr>
        <w:t>日，请尽早完成注册链接</w:t>
      </w:r>
      <w:r>
        <w:rPr>
          <w:rFonts w:hint="eastAsia" w:ascii="Palatino Linotype" w:hAnsi="Palatino Linotype" w:eastAsiaTheme="minorHAnsi"/>
          <w:bCs/>
          <w:sz w:val="22"/>
          <w:szCs w:val="22"/>
        </w:rPr>
        <w:t xml:space="preserve">: </w:t>
      </w:r>
      <w:bookmarkStart w:id="0" w:name="OLE_LINK2"/>
      <w:r>
        <w:fldChar w:fldCharType="begin"/>
      </w:r>
      <w:r>
        <w:instrText xml:space="preserve">HYPERLINK "https://jsj.top/f/L3Nn45"</w:instrText>
      </w:r>
      <w:r>
        <w:fldChar w:fldCharType="separate"/>
      </w:r>
      <w:r>
        <w:rPr>
          <w:rStyle w:val="7"/>
        </w:rPr>
        <w:t>https://jsj.top/f/L3Nn45</w:t>
      </w:r>
      <w:r>
        <w:rPr>
          <w:rStyle w:val="7"/>
        </w:rPr>
        <w:fldChar w:fldCharType="end"/>
      </w:r>
      <w:bookmarkEnd w:id="0"/>
      <w:r>
        <w:rPr>
          <w:rFonts w:hint="eastAsia" w:ascii="Palatino Linotype" w:hAnsi="Palatino Linotype" w:eastAsiaTheme="minorHAnsi"/>
          <w:bCs/>
          <w:sz w:val="22"/>
          <w:szCs w:val="22"/>
        </w:rPr>
        <w:t>；（注册完成后，牛津项目组会统一组织英语能力测试）</w:t>
      </w:r>
    </w:p>
    <w:p w14:paraId="29FCC262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color w:val="002060"/>
          <w:sz w:val="22"/>
          <w:szCs w:val="22"/>
        </w:rPr>
      </w:pPr>
      <w:r>
        <w:rPr>
          <w:rFonts w:ascii="Palatino Linotype" w:hAnsi="Palatino Linotype" w:eastAsiaTheme="minorHAnsi"/>
          <w:b/>
          <w:color w:val="002060"/>
          <w:sz w:val="22"/>
          <w:szCs w:val="22"/>
        </w:rPr>
        <w:t>费用：</w:t>
      </w:r>
    </w:p>
    <w:p w14:paraId="2008A3C6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Cs/>
          <w:sz w:val="22"/>
          <w:szCs w:val="22"/>
        </w:rPr>
      </w:pPr>
      <w:r>
        <w:rPr>
          <w:rFonts w:hint="eastAsia" w:ascii="Palatino Linotype" w:hAnsi="Palatino Linotype" w:eastAsiaTheme="minorHAnsi"/>
          <w:bCs/>
          <w:sz w:val="22"/>
          <w:szCs w:val="22"/>
        </w:rPr>
        <w:t>项目费用：</w:t>
      </w:r>
      <w:r>
        <w:rPr>
          <w:rFonts w:ascii="Palatino Linotype" w:hAnsi="Palatino Linotype" w:eastAsiaTheme="minorHAnsi"/>
          <w:bCs/>
          <w:sz w:val="22"/>
          <w:szCs w:val="22"/>
        </w:rPr>
        <w:t xml:space="preserve">2850 GBP </w:t>
      </w:r>
      <w:r>
        <w:rPr>
          <w:rFonts w:hint="eastAsia" w:ascii="Palatino Linotype" w:hAnsi="Palatino Linotype" w:eastAsiaTheme="minorHAnsi"/>
          <w:bCs/>
          <w:sz w:val="22"/>
          <w:szCs w:val="22"/>
        </w:rPr>
        <w:t>。其中</w:t>
      </w:r>
      <w:r>
        <w:rPr>
          <w:rFonts w:ascii="Palatino Linotype" w:hAnsi="Palatino Linotype" w:eastAsiaTheme="minorHAnsi"/>
          <w:bCs/>
          <w:sz w:val="22"/>
          <w:szCs w:val="22"/>
        </w:rPr>
        <w:t>包含：学费，课程材料，</w:t>
      </w:r>
      <w:r>
        <w:rPr>
          <w:rFonts w:hint="eastAsia" w:ascii="Palatino Linotype" w:hAnsi="Palatino Linotype" w:eastAsiaTheme="minorHAnsi"/>
          <w:bCs/>
          <w:sz w:val="22"/>
          <w:szCs w:val="22"/>
        </w:rPr>
        <w:t>餐食（周一至周六提供早、中、晚</w:t>
      </w:r>
      <w:r>
        <w:rPr>
          <w:rFonts w:ascii="Palatino Linotype" w:hAnsi="Palatino Linotype" w:eastAsiaTheme="minorHAnsi"/>
          <w:bCs/>
          <w:sz w:val="22"/>
          <w:szCs w:val="22"/>
        </w:rPr>
        <w:t>三餐</w:t>
      </w:r>
      <w:r>
        <w:rPr>
          <w:rFonts w:hint="eastAsia" w:ascii="Palatino Linotype" w:hAnsi="Palatino Linotype" w:eastAsiaTheme="minorHAnsi"/>
          <w:bCs/>
          <w:sz w:val="22"/>
          <w:szCs w:val="22"/>
        </w:rPr>
        <w:t>，</w:t>
      </w:r>
      <w:r>
        <w:rPr>
          <w:rFonts w:ascii="Palatino Linotype" w:hAnsi="Palatino Linotype" w:eastAsiaTheme="minorHAnsi"/>
          <w:bCs/>
          <w:sz w:val="22"/>
          <w:szCs w:val="22"/>
        </w:rPr>
        <w:t>周日仅早餐</w:t>
      </w:r>
      <w:r>
        <w:rPr>
          <w:rFonts w:hint="eastAsia" w:ascii="Palatino Linotype" w:hAnsi="Palatino Linotype" w:eastAsiaTheme="minorHAnsi"/>
          <w:bCs/>
          <w:sz w:val="22"/>
          <w:szCs w:val="22"/>
        </w:rPr>
        <w:t>）</w:t>
      </w:r>
      <w:r>
        <w:rPr>
          <w:rFonts w:ascii="Palatino Linotype" w:hAnsi="Palatino Linotype" w:eastAsiaTheme="minorHAnsi"/>
          <w:bCs/>
          <w:sz w:val="22"/>
          <w:szCs w:val="22"/>
        </w:rPr>
        <w:t>，结业晚宴</w:t>
      </w:r>
      <w:r>
        <w:rPr>
          <w:rFonts w:hint="eastAsia" w:ascii="Palatino Linotype" w:hAnsi="Palatino Linotype" w:eastAsiaTheme="minorHAnsi"/>
          <w:bCs/>
          <w:sz w:val="22"/>
          <w:szCs w:val="22"/>
        </w:rPr>
        <w:t>&amp;舞会</w:t>
      </w:r>
      <w:r>
        <w:rPr>
          <w:rFonts w:ascii="Palatino Linotype" w:hAnsi="Palatino Linotype" w:eastAsiaTheme="minorHAnsi"/>
          <w:bCs/>
          <w:sz w:val="22"/>
          <w:szCs w:val="22"/>
        </w:rPr>
        <w:t>，参访门票及交通，接送机等</w:t>
      </w:r>
      <w:r>
        <w:rPr>
          <w:rFonts w:hint="eastAsia" w:ascii="Palatino Linotype" w:hAnsi="Palatino Linotype" w:eastAsiaTheme="minorHAnsi"/>
          <w:bCs/>
          <w:sz w:val="22"/>
          <w:szCs w:val="22"/>
        </w:rPr>
        <w:t>；</w:t>
      </w:r>
    </w:p>
    <w:p w14:paraId="067FB92D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Cs/>
          <w:sz w:val="22"/>
          <w:szCs w:val="22"/>
        </w:rPr>
      </w:pPr>
      <w:r>
        <w:rPr>
          <w:rFonts w:hint="eastAsia" w:ascii="Palatino Linotype" w:hAnsi="Palatino Linotype" w:eastAsiaTheme="minorHAnsi"/>
          <w:bCs/>
          <w:sz w:val="22"/>
          <w:szCs w:val="22"/>
        </w:rPr>
        <w:t>住宿费：</w:t>
      </w:r>
      <w:r>
        <w:rPr>
          <w:rFonts w:ascii="Palatino Linotype" w:hAnsi="Palatino Linotype" w:eastAsiaTheme="minorHAnsi"/>
          <w:bCs/>
          <w:sz w:val="22"/>
          <w:szCs w:val="22"/>
        </w:rPr>
        <w:t xml:space="preserve">1100 GBP </w:t>
      </w:r>
      <w:r>
        <w:rPr>
          <w:rFonts w:hint="eastAsia" w:ascii="Palatino Linotype" w:hAnsi="Palatino Linotype" w:eastAsiaTheme="minorHAnsi"/>
          <w:bCs/>
          <w:sz w:val="22"/>
          <w:szCs w:val="22"/>
        </w:rPr>
        <w:t>（</w:t>
      </w:r>
      <w:r>
        <w:rPr>
          <w:rFonts w:ascii="Palatino Linotype" w:hAnsi="Palatino Linotype" w:eastAsiaTheme="minorHAnsi"/>
          <w:bCs/>
          <w:sz w:val="22"/>
          <w:szCs w:val="22"/>
        </w:rPr>
        <w:t>学院住宿，一人一间）</w:t>
      </w:r>
      <w:r>
        <w:rPr>
          <w:rFonts w:hint="eastAsia" w:ascii="Palatino Linotype" w:hAnsi="Palatino Linotype" w:eastAsiaTheme="minorHAnsi"/>
          <w:bCs/>
          <w:sz w:val="22"/>
          <w:szCs w:val="22"/>
        </w:rPr>
        <w:t>；</w:t>
      </w:r>
    </w:p>
    <w:p w14:paraId="7072344A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Cs/>
          <w:i/>
          <w:iCs/>
          <w:sz w:val="22"/>
          <w:szCs w:val="22"/>
        </w:rPr>
      </w:pPr>
      <w:r>
        <w:rPr>
          <w:rFonts w:hint="eastAsia" w:ascii="Palatino Linotype" w:hAnsi="Palatino Linotype" w:eastAsiaTheme="minorHAnsi"/>
          <w:bCs/>
          <w:i/>
          <w:iCs/>
          <w:sz w:val="22"/>
          <w:szCs w:val="22"/>
        </w:rPr>
        <w:t>以上费用不包含：国际机票，签证保险。</w:t>
      </w:r>
    </w:p>
    <w:p w14:paraId="1A5B3388">
      <w:pPr>
        <w:spacing w:line="360" w:lineRule="auto"/>
        <w:jc w:val="left"/>
        <w:rPr>
          <w:rFonts w:eastAsia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  <w:t>申请条件：</w:t>
      </w:r>
      <w:r>
        <w:rPr>
          <w:rFonts w:hint="eastAsia" w:eastAsia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合作高校在校本科生、硕士生（年龄</w:t>
      </w:r>
      <w:r>
        <w:rPr>
          <w:rFonts w:eastAsia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18-25周岁），按项目学术处要求完成英语能力测试，申请材料进行审核，或将安排线上面试，学术处将对录取结果拥有最终决定权。</w:t>
      </w:r>
    </w:p>
    <w:p w14:paraId="70618E11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  <w:t>考核评估：</w:t>
      </w:r>
      <w:r>
        <w:rPr>
          <w:rFonts w:ascii="Palatino Linotype" w:hAnsi="Palatino Linotype" w:eastAsiaTheme="minorHAnsi"/>
          <w:sz w:val="22"/>
          <w:szCs w:val="22"/>
        </w:rPr>
        <w:t>由小组汇报展示，结业测试，考勤等综合评定。</w:t>
      </w:r>
    </w:p>
    <w:p w14:paraId="69940647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cs="Times" w:eastAsiaTheme="minorHAnsi"/>
          <w:b/>
          <w:color w:val="002060"/>
          <w:kern w:val="0"/>
          <w:sz w:val="22"/>
          <w:szCs w:val="22"/>
        </w:rPr>
        <w:t>项目结项：</w:t>
      </w:r>
      <w:r>
        <w:rPr>
          <w:rFonts w:ascii="Palatino Linotype" w:hAnsi="Palatino Linotype" w:eastAsiaTheme="minorHAnsi"/>
          <w:sz w:val="22"/>
          <w:szCs w:val="22"/>
        </w:rPr>
        <w:t>将获得Programme Certificate与Transcript Report</w:t>
      </w:r>
      <w:r>
        <w:rPr>
          <w:rFonts w:hint="eastAsia" w:ascii="Palatino Linotype" w:hAnsi="Palatino Linotype" w:eastAsiaTheme="minorHAnsi"/>
          <w:sz w:val="22"/>
          <w:szCs w:val="22"/>
        </w:rPr>
        <w:t>。该项目的学习量对应于</w:t>
      </w:r>
      <w:r>
        <w:rPr>
          <w:rFonts w:ascii="Palatino Linotype" w:hAnsi="Palatino Linotype" w:eastAsiaTheme="minorHAnsi"/>
          <w:sz w:val="22"/>
          <w:szCs w:val="22"/>
        </w:rPr>
        <w:t>6个ECTS学分</w:t>
      </w:r>
      <w:r>
        <w:rPr>
          <w:rFonts w:hint="eastAsia" w:ascii="Palatino Linotype" w:hAnsi="Palatino Linotype" w:eastAsiaTheme="minorHAnsi"/>
          <w:sz w:val="22"/>
          <w:szCs w:val="22"/>
        </w:rPr>
        <w:t>，</w:t>
      </w:r>
      <w:r>
        <w:rPr>
          <w:rFonts w:ascii="Palatino Linotype" w:hAnsi="Palatino Linotype" w:eastAsiaTheme="minorHAnsi"/>
          <w:sz w:val="22"/>
          <w:szCs w:val="22"/>
        </w:rPr>
        <w:t>或3个US学分所需的工作量</w:t>
      </w:r>
      <w:r>
        <w:rPr>
          <w:rFonts w:hint="eastAsia" w:ascii="Palatino Linotype" w:hAnsi="Palatino Linotype" w:eastAsiaTheme="minorHAnsi"/>
          <w:sz w:val="22"/>
          <w:szCs w:val="22"/>
        </w:rPr>
        <w:t>。</w:t>
      </w:r>
    </w:p>
    <w:p w14:paraId="5E9B0826">
      <w:pPr>
        <w:tabs>
          <w:tab w:val="left" w:pos="993"/>
        </w:tabs>
        <w:spacing w:line="360" w:lineRule="auto"/>
        <w:rPr>
          <w:rFonts w:cs="Lao UI" w:eastAsiaTheme="minorHAnsi"/>
          <w:sz w:val="22"/>
          <w:szCs w:val="22"/>
        </w:rPr>
      </w:pPr>
      <w:r>
        <w:rPr>
          <w:rFonts w:ascii="Palatino Linotype" w:hAnsi="Palatino Linotype" w:cs="Lao UI" w:eastAsiaTheme="minorHAnsi"/>
          <w:b/>
          <w:color w:val="002060"/>
          <w:sz w:val="22"/>
          <w:szCs w:val="22"/>
        </w:rPr>
        <w:t>报名咨询：</w:t>
      </w:r>
      <w:r>
        <w:rPr>
          <w:rFonts w:ascii="Palatino Linotype" w:hAnsi="Palatino Linotype" w:cs="Lao UI" w:eastAsiaTheme="minorHAnsi"/>
          <w:bCs/>
          <w:sz w:val="22"/>
          <w:szCs w:val="22"/>
        </w:rPr>
        <w:t>请申请人按校内流程要求提交申请</w:t>
      </w:r>
      <w:r>
        <w:rPr>
          <w:rFonts w:ascii="Palatino Linotype" w:hAnsi="Palatino Linotype" w:cs="Lao UI" w:eastAsiaTheme="minorHAnsi"/>
          <w:sz w:val="22"/>
          <w:szCs w:val="22"/>
        </w:rPr>
        <w:t>，此项目仅向合作高校开放。课程内容，</w:t>
      </w:r>
      <w:r>
        <w:rPr>
          <w:rFonts w:ascii="Palatino Linotype" w:hAnsi="Palatino Linotype" w:cs="Lao UI" w:eastAsiaTheme="minorHAnsi"/>
          <w:bCs/>
          <w:sz w:val="22"/>
          <w:szCs w:val="22"/>
        </w:rPr>
        <w:t>具体时间、费用，</w:t>
      </w:r>
      <w:r>
        <w:rPr>
          <w:rFonts w:hint="eastAsia" w:cs="Lao UI" w:eastAsiaTheme="minorHAnsi"/>
          <w:sz w:val="22"/>
          <w:szCs w:val="22"/>
        </w:rPr>
        <w:t>咨询联系</w:t>
      </w:r>
      <w:r>
        <w:rPr>
          <w:rFonts w:cs="Lao UI" w:eastAsiaTheme="minorHAnsi"/>
          <w:sz w:val="22"/>
          <w:szCs w:val="22"/>
        </w:rPr>
        <w:t>项目</w:t>
      </w:r>
      <w:r>
        <w:rPr>
          <w:rFonts w:ascii="Palatino Linotype" w:hAnsi="Palatino Linotype" w:cs="Lao UI" w:eastAsiaTheme="minorHAnsi"/>
          <w:sz w:val="22"/>
          <w:szCs w:val="22"/>
        </w:rPr>
        <w:t>组老师: Wechat:</w:t>
      </w:r>
      <w:r>
        <w:rPr>
          <w:rFonts w:ascii="Palatino Linotype" w:hAnsi="Palatino Linotype"/>
        </w:rPr>
        <w:t xml:space="preserve"> louisopp</w:t>
      </w:r>
      <w:r>
        <w:rPr>
          <w:rFonts w:ascii="Palatino Linotype" w:hAnsi="Palatino Linotype" w:cs="Lao UI" w:eastAsiaTheme="minorHAnsi"/>
          <w:sz w:val="22"/>
          <w:szCs w:val="22"/>
        </w:rPr>
        <w:t xml:space="preserve">; Email: </w:t>
      </w:r>
      <w:r>
        <w:rPr>
          <w:rFonts w:hint="eastAsia" w:ascii="Palatino Linotype" w:hAnsi="Palatino Linotype" w:cs="Lao UI" w:eastAsiaTheme="minorHAnsi"/>
          <w:sz w:val="22"/>
          <w:szCs w:val="22"/>
        </w:rPr>
        <w:t>admin</w:t>
      </w:r>
      <w:r>
        <w:rPr>
          <w:rFonts w:ascii="Palatino Linotype" w:hAnsi="Palatino Linotype" w:cs="Lao UI" w:eastAsiaTheme="minorHAnsi"/>
          <w:sz w:val="22"/>
          <w:szCs w:val="22"/>
        </w:rPr>
        <w:t>@oxford-prospects.com；Tel: +44 01865 517028.</w:t>
      </w:r>
    </w:p>
    <w:p w14:paraId="16EF2A0B">
      <w:pPr>
        <w:tabs>
          <w:tab w:val="left" w:pos="993"/>
        </w:tabs>
        <w:spacing w:line="360" w:lineRule="auto"/>
        <w:rPr>
          <w:rFonts w:ascii="Palatino Linotype" w:hAnsi="Palatino Linotype" w:eastAsiaTheme="minorHAnsi"/>
          <w:i/>
          <w:iCs/>
          <w:sz w:val="20"/>
          <w:szCs w:val="20"/>
        </w:rPr>
      </w:pPr>
      <w:r>
        <w:rPr>
          <w:rFonts w:ascii="Palatino Linotype" w:hAnsi="Palatino Linotype" w:eastAsiaTheme="minorHAnsi"/>
          <w:b/>
          <w:bCs/>
          <w:i/>
          <w:iCs/>
          <w:color w:val="002060"/>
          <w:sz w:val="20"/>
          <w:szCs w:val="20"/>
        </w:rPr>
        <w:t>* 温馨提示：</w:t>
      </w:r>
      <w:r>
        <w:rPr>
          <w:rFonts w:ascii="Palatino Linotype" w:hAnsi="Palatino Linotype" w:eastAsiaTheme="minorHAnsi"/>
          <w:i/>
          <w:iCs/>
          <w:sz w:val="20"/>
          <w:szCs w:val="20"/>
        </w:rPr>
        <w:t>护照和签证办理周期较长，请尽早准备。</w:t>
      </w:r>
    </w:p>
    <w:p w14:paraId="5A093CDF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i/>
          <w:iCs/>
          <w:sz w:val="22"/>
          <w:szCs w:val="22"/>
        </w:rPr>
      </w:pPr>
      <w:bookmarkStart w:id="4" w:name="_GoBack"/>
      <w:bookmarkEnd w:id="4"/>
    </w:p>
    <w:p w14:paraId="5EC48461">
      <w:pPr>
        <w:spacing w:line="360" w:lineRule="auto"/>
        <w:rPr>
          <w:rFonts w:ascii="Palatino Linotype" w:hAnsi="Palatino Linotype" w:eastAsiaTheme="minorHAnsi"/>
          <w:b/>
          <w:color w:val="C00000"/>
          <w:sz w:val="22"/>
          <w:szCs w:val="22"/>
        </w:rPr>
      </w:pPr>
      <w:r>
        <w:rPr>
          <w:rFonts w:ascii="Palatino Linotype" w:hAnsi="Palatino Linotype" w:eastAsiaTheme="minorHAnsi"/>
          <w:b/>
          <w:color w:val="C00000"/>
          <w:sz w:val="22"/>
          <w:szCs w:val="22"/>
        </w:rPr>
        <w:t>三、课程体系</w:t>
      </w:r>
    </w:p>
    <w:p w14:paraId="3417768C">
      <w:pPr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eastAsiaTheme="minorHAnsi"/>
          <w:sz w:val="22"/>
          <w:szCs w:val="22"/>
        </w:rPr>
        <w:t>课程由：1. 跨学科学术课程; 2. 学术实践工作坊; 3. 行业特邀嘉宾讲座; 4. 英国企业参访; 5. 英式社交拓展; 6. 英伦文化体验；等六部分组成。</w:t>
      </w:r>
    </w:p>
    <w:p w14:paraId="3EE369A8">
      <w:pPr>
        <w:pStyle w:val="8"/>
        <w:numPr>
          <w:ilvl w:val="0"/>
          <w:numId w:val="2"/>
        </w:numPr>
        <w:spacing w:line="360" w:lineRule="auto"/>
        <w:rPr>
          <w:rFonts w:ascii="Palatino Linotype" w:hAnsi="Palatino Linotype" w:eastAsiaTheme="minorHAnsi"/>
          <w:b/>
          <w:color w:val="002060"/>
          <w:sz w:val="22"/>
          <w:szCs w:val="22"/>
        </w:rPr>
      </w:pPr>
      <w:r>
        <w:rPr>
          <w:rFonts w:ascii="Palatino Linotype" w:hAnsi="Palatino Linotype" w:eastAsiaTheme="minorHAnsi"/>
          <w:b/>
          <w:color w:val="002060"/>
          <w:sz w:val="22"/>
          <w:szCs w:val="22"/>
        </w:rPr>
        <w:t>跨学科学术课程</w:t>
      </w:r>
    </w:p>
    <w:p w14:paraId="35592428">
      <w:pPr>
        <w:widowControl/>
        <w:autoSpaceDE w:val="0"/>
        <w:autoSpaceDN w:val="0"/>
        <w:adjustRightInd w:val="0"/>
        <w:spacing w:line="360" w:lineRule="auto"/>
        <w:ind w:firstLine="440" w:firstLineChars="200"/>
        <w:rPr>
          <w:rFonts w:ascii="Palatino Linotype" w:hAnsi="Palatino Linotype" w:eastAsiaTheme="minorHAnsi"/>
          <w:b/>
          <w:bCs/>
          <w:color w:val="C00000"/>
          <w:sz w:val="22"/>
          <w:szCs w:val="22"/>
        </w:rPr>
      </w:pPr>
      <w:r>
        <w:rPr>
          <w:rFonts w:ascii="Palatino Linotype" w:hAnsi="Palatino Linotype" w:eastAsiaTheme="minorHAnsi"/>
          <w:bCs/>
          <w:sz w:val="22"/>
          <w:szCs w:val="22"/>
        </w:rPr>
        <w:t>秉承牛津大学跨学科教学模式，培养学生多领域研究创新思维，拓展学术前沿认知边界。学术课程涵盖5大模块，20个领域，以及90余种议题。课程师资为牛津大学各院系教授、学者，英国国家院士，行业特邀嘉宾。</w:t>
      </w:r>
      <w:r>
        <w:rPr>
          <w:rFonts w:ascii="Palatino Linotype" w:hAnsi="Palatino Linotype" w:eastAsiaTheme="minorHAnsi"/>
          <w:b/>
          <w:bCs/>
          <w:color w:val="C00000"/>
          <w:sz w:val="22"/>
          <w:szCs w:val="22"/>
        </w:rPr>
        <w:t>（请参考正式宣传文件，获取课程大纲及详细内容）</w:t>
      </w:r>
    </w:p>
    <w:p w14:paraId="37CCE002">
      <w:pPr>
        <w:pStyle w:val="8"/>
        <w:numPr>
          <w:ilvl w:val="0"/>
          <w:numId w:val="3"/>
        </w:numPr>
        <w:spacing w:line="360" w:lineRule="auto"/>
        <w:rPr>
          <w:rFonts w:ascii="Palatino Linotype" w:hAnsi="Palatino Linotype" w:eastAsiaTheme="minorHAnsi"/>
          <w:bCs/>
          <w:sz w:val="22"/>
          <w:szCs w:val="22"/>
        </w:rPr>
      </w:pPr>
      <w:r>
        <w:rPr>
          <w:rFonts w:ascii="Palatino Linotype" w:hAnsi="Palatino Linotype" w:eastAsiaTheme="minorHAnsi"/>
          <w:bCs/>
          <w:sz w:val="22"/>
          <w:szCs w:val="22"/>
        </w:rPr>
        <w:t>BFM Module: 金融-商科-管理</w:t>
      </w:r>
    </w:p>
    <w:p w14:paraId="49BA7F86">
      <w:pPr>
        <w:pStyle w:val="8"/>
        <w:numPr>
          <w:ilvl w:val="0"/>
          <w:numId w:val="3"/>
        </w:numPr>
        <w:spacing w:line="360" w:lineRule="auto"/>
        <w:rPr>
          <w:rFonts w:ascii="Palatino Linotype" w:hAnsi="Palatino Linotype" w:eastAsiaTheme="minorHAnsi"/>
          <w:bCs/>
          <w:sz w:val="22"/>
          <w:szCs w:val="22"/>
        </w:rPr>
      </w:pPr>
      <w:r>
        <w:rPr>
          <w:rFonts w:ascii="Palatino Linotype" w:hAnsi="Palatino Linotype" w:eastAsiaTheme="minorHAnsi"/>
          <w:bCs/>
          <w:sz w:val="22"/>
          <w:szCs w:val="22"/>
        </w:rPr>
        <w:t>STEM Module: STEM前沿科学：数学-物理-计算机-工程</w:t>
      </w:r>
    </w:p>
    <w:p w14:paraId="12BB0682">
      <w:pPr>
        <w:pStyle w:val="8"/>
        <w:numPr>
          <w:ilvl w:val="0"/>
          <w:numId w:val="3"/>
        </w:numPr>
        <w:spacing w:line="360" w:lineRule="auto"/>
        <w:rPr>
          <w:rFonts w:ascii="Palatino Linotype" w:hAnsi="Palatino Linotype" w:eastAsiaTheme="minorHAnsi"/>
          <w:bCs/>
          <w:sz w:val="22"/>
          <w:szCs w:val="22"/>
        </w:rPr>
      </w:pPr>
      <w:r>
        <w:rPr>
          <w:rFonts w:ascii="Palatino Linotype" w:hAnsi="Palatino Linotype" w:eastAsiaTheme="minorHAnsi"/>
          <w:bCs/>
          <w:sz w:val="22"/>
          <w:szCs w:val="22"/>
        </w:rPr>
        <w:t>MS Module: 医学</w:t>
      </w:r>
    </w:p>
    <w:p w14:paraId="2BF56000">
      <w:pPr>
        <w:pStyle w:val="8"/>
        <w:numPr>
          <w:ilvl w:val="0"/>
          <w:numId w:val="3"/>
        </w:numPr>
        <w:spacing w:line="360" w:lineRule="auto"/>
        <w:rPr>
          <w:rFonts w:ascii="Palatino Linotype" w:hAnsi="Palatino Linotype" w:eastAsiaTheme="minorHAnsi"/>
          <w:bCs/>
          <w:sz w:val="22"/>
          <w:szCs w:val="22"/>
        </w:rPr>
      </w:pPr>
      <w:r>
        <w:rPr>
          <w:rFonts w:ascii="Palatino Linotype" w:hAnsi="Palatino Linotype" w:eastAsiaTheme="minorHAnsi"/>
          <w:bCs/>
          <w:sz w:val="22"/>
          <w:szCs w:val="22"/>
        </w:rPr>
        <w:t>PPEL Module: 政治-经济-哲学-法律</w:t>
      </w:r>
    </w:p>
    <w:p w14:paraId="75204544">
      <w:pPr>
        <w:pStyle w:val="8"/>
        <w:numPr>
          <w:ilvl w:val="0"/>
          <w:numId w:val="3"/>
        </w:numPr>
        <w:spacing w:line="360" w:lineRule="auto"/>
        <w:rPr>
          <w:rFonts w:ascii="Palatino Linotype" w:hAnsi="Palatino Linotype" w:eastAsiaTheme="minorHAnsi"/>
          <w:bCs/>
          <w:sz w:val="22"/>
          <w:szCs w:val="22"/>
        </w:rPr>
      </w:pPr>
      <w:r>
        <w:rPr>
          <w:rFonts w:ascii="Palatino Linotype" w:hAnsi="Palatino Linotype" w:eastAsiaTheme="minorHAnsi"/>
          <w:bCs/>
          <w:sz w:val="22"/>
          <w:szCs w:val="22"/>
        </w:rPr>
        <w:t>LLD Module: 文学-语言-数字文化与传播学</w:t>
      </w:r>
      <w:bookmarkStart w:id="1" w:name="_Hlk124103902"/>
    </w:p>
    <w:p w14:paraId="21516D65">
      <w:pPr>
        <w:pStyle w:val="8"/>
        <w:numPr>
          <w:ilvl w:val="0"/>
          <w:numId w:val="2"/>
        </w:numPr>
        <w:spacing w:line="360" w:lineRule="auto"/>
        <w:rPr>
          <w:rFonts w:ascii="Palatino Linotype" w:hAnsi="Palatino Linotype" w:eastAsiaTheme="minorHAnsi"/>
          <w:b/>
          <w:color w:val="002060"/>
          <w:sz w:val="22"/>
          <w:szCs w:val="22"/>
        </w:rPr>
      </w:pPr>
      <w:r>
        <w:rPr>
          <w:rFonts w:ascii="Palatino Linotype" w:hAnsi="Palatino Linotype" w:eastAsiaTheme="minorHAnsi"/>
          <w:b/>
          <w:color w:val="002060"/>
          <w:sz w:val="22"/>
          <w:szCs w:val="22"/>
        </w:rPr>
        <w:t>学术实践工作坊</w:t>
      </w:r>
    </w:p>
    <w:p w14:paraId="4BDE741D">
      <w:pPr>
        <w:spacing w:line="360" w:lineRule="auto"/>
        <w:ind w:firstLine="567"/>
        <w:rPr>
          <w:rFonts w:ascii="Palatino Linotype" w:hAnsi="Palatino Linotype" w:cs="Lao UI" w:eastAsiaTheme="minorHAnsi"/>
          <w:sz w:val="22"/>
          <w:szCs w:val="22"/>
        </w:rPr>
      </w:pPr>
      <w:r>
        <w:rPr>
          <w:rFonts w:ascii="Palatino Linotype" w:hAnsi="Palatino Linotype" w:cs="Lao UI" w:eastAsiaTheme="minorHAnsi"/>
          <w:sz w:val="22"/>
          <w:szCs w:val="22"/>
        </w:rPr>
        <w:t>学术实践工作坊旨在激发学生的自我驱动力，建立锻炼批判性思维的同时，注重学生个人素养的全面培养，提高其研究技能，明晰学术和职业规划，对未来的学术研究和职业生涯构建了坚实的基础。同时还将提供与牛津大学成功申请者互动，拓展全球人际关系的机会，内容包括：</w:t>
      </w:r>
    </w:p>
    <w:p w14:paraId="30194DC2">
      <w:pPr>
        <w:widowControl/>
        <w:spacing w:line="360" w:lineRule="auto"/>
        <w:jc w:val="left"/>
        <w:rPr>
          <w:rFonts w:ascii="Palatino Linotype" w:hAnsi="Palatino Linotype" w:cs="Lao UI" w:eastAsiaTheme="minorHAnsi"/>
          <w:sz w:val="22"/>
          <w:szCs w:val="22"/>
        </w:rPr>
        <w:sectPr>
          <w:headerReference r:id="rId5" w:type="first"/>
          <w:footerReference r:id="rId7" w:type="first"/>
          <w:footerReference r:id="rId6" w:type="default"/>
          <w:pgSz w:w="12240" w:h="15840"/>
          <w:pgMar w:top="1440" w:right="1800" w:bottom="1440" w:left="1800" w:header="720" w:footer="720" w:gutter="0"/>
          <w:cols w:space="720" w:num="1"/>
        </w:sectPr>
      </w:pPr>
    </w:p>
    <w:p w14:paraId="4E2B399A">
      <w:pPr>
        <w:pStyle w:val="8"/>
        <w:widowControl/>
        <w:numPr>
          <w:ilvl w:val="0"/>
          <w:numId w:val="4"/>
        </w:numPr>
        <w:spacing w:line="360" w:lineRule="auto"/>
        <w:jc w:val="left"/>
        <w:rPr>
          <w:rFonts w:ascii="Palatino Linotype" w:hAnsi="Palatino Linotype" w:cs="Lao UI" w:eastAsiaTheme="minorHAnsi"/>
          <w:sz w:val="22"/>
          <w:szCs w:val="22"/>
        </w:rPr>
      </w:pPr>
      <w:bookmarkStart w:id="2" w:name="_Hlk176442520"/>
      <w:r>
        <w:rPr>
          <w:rFonts w:ascii="Palatino Linotype" w:hAnsi="Palatino Linotype" w:cs="Lao UI" w:eastAsiaTheme="minorHAnsi"/>
          <w:sz w:val="22"/>
          <w:szCs w:val="22"/>
        </w:rPr>
        <w:t>留学申请及个人陈述撰写</w:t>
      </w:r>
    </w:p>
    <w:p w14:paraId="641A65BA">
      <w:pPr>
        <w:pStyle w:val="8"/>
        <w:widowControl/>
        <w:numPr>
          <w:ilvl w:val="0"/>
          <w:numId w:val="4"/>
        </w:numPr>
        <w:spacing w:line="360" w:lineRule="auto"/>
        <w:jc w:val="left"/>
        <w:rPr>
          <w:rFonts w:ascii="Palatino Linotype" w:hAnsi="Palatino Linotype" w:cs="Lao UI" w:eastAsiaTheme="minorHAnsi"/>
          <w:sz w:val="22"/>
          <w:szCs w:val="22"/>
        </w:rPr>
      </w:pPr>
      <w:r>
        <w:rPr>
          <w:rFonts w:ascii="Palatino Linotype" w:hAnsi="Palatino Linotype" w:cs="Lao UI" w:eastAsiaTheme="minorHAnsi"/>
          <w:sz w:val="22"/>
          <w:szCs w:val="22"/>
        </w:rPr>
        <w:t>牛津在读生及校友圆桌论坛</w:t>
      </w:r>
    </w:p>
    <w:p w14:paraId="77FBC4D5">
      <w:pPr>
        <w:pStyle w:val="8"/>
        <w:widowControl/>
        <w:numPr>
          <w:ilvl w:val="0"/>
          <w:numId w:val="4"/>
        </w:numPr>
        <w:spacing w:line="360" w:lineRule="auto"/>
        <w:jc w:val="left"/>
        <w:rPr>
          <w:rFonts w:ascii="Palatino Linotype" w:hAnsi="Palatino Linotype" w:cs="Lao UI" w:eastAsiaTheme="minorHAnsi"/>
          <w:sz w:val="22"/>
          <w:szCs w:val="22"/>
        </w:rPr>
      </w:pPr>
      <w:r>
        <w:rPr>
          <w:rFonts w:ascii="Palatino Linotype" w:hAnsi="Palatino Linotype" w:cs="Lao UI" w:eastAsiaTheme="minorHAnsi"/>
          <w:sz w:val="22"/>
          <w:szCs w:val="22"/>
        </w:rPr>
        <w:t>英国文化礼仪</w:t>
      </w:r>
    </w:p>
    <w:p w14:paraId="7C3606B4">
      <w:pPr>
        <w:pStyle w:val="8"/>
        <w:widowControl/>
        <w:numPr>
          <w:ilvl w:val="0"/>
          <w:numId w:val="4"/>
        </w:numPr>
        <w:spacing w:line="360" w:lineRule="auto"/>
        <w:jc w:val="left"/>
        <w:rPr>
          <w:rFonts w:ascii="Palatino Linotype" w:hAnsi="Palatino Linotype" w:cs="Lao UI" w:eastAsiaTheme="minorHAnsi"/>
          <w:sz w:val="22"/>
          <w:szCs w:val="22"/>
        </w:rPr>
      </w:pPr>
      <w:r>
        <w:rPr>
          <w:rFonts w:ascii="Palatino Linotype" w:hAnsi="Palatino Linotype" w:cs="Lao UI" w:eastAsiaTheme="minorHAnsi"/>
          <w:sz w:val="22"/>
          <w:szCs w:val="22"/>
        </w:rPr>
        <w:t>公众演讲技巧</w:t>
      </w:r>
    </w:p>
    <w:p w14:paraId="75EFC112">
      <w:pPr>
        <w:pStyle w:val="8"/>
        <w:widowControl/>
        <w:numPr>
          <w:ilvl w:val="0"/>
          <w:numId w:val="4"/>
        </w:numPr>
        <w:spacing w:line="360" w:lineRule="auto"/>
        <w:jc w:val="left"/>
        <w:rPr>
          <w:rFonts w:ascii="Palatino Linotype" w:hAnsi="Palatino Linotype" w:cs="Lao UI" w:eastAsiaTheme="minorHAnsi"/>
          <w:sz w:val="22"/>
          <w:szCs w:val="22"/>
        </w:rPr>
      </w:pPr>
      <w:r>
        <w:rPr>
          <w:rFonts w:ascii="Palatino Linotype" w:hAnsi="Palatino Linotype" w:cs="Lao UI" w:eastAsiaTheme="minorHAnsi"/>
          <w:sz w:val="22"/>
          <w:szCs w:val="22"/>
        </w:rPr>
        <w:t>批判性思维锻炼</w:t>
      </w:r>
    </w:p>
    <w:p w14:paraId="0CB83966">
      <w:pPr>
        <w:pStyle w:val="8"/>
        <w:widowControl/>
        <w:numPr>
          <w:ilvl w:val="0"/>
          <w:numId w:val="4"/>
        </w:numPr>
        <w:spacing w:line="360" w:lineRule="auto"/>
        <w:jc w:val="left"/>
        <w:rPr>
          <w:rFonts w:ascii="Palatino Linotype" w:hAnsi="Palatino Linotype" w:cs="Lao UI" w:eastAsiaTheme="minorHAnsi"/>
          <w:sz w:val="22"/>
          <w:szCs w:val="22"/>
        </w:rPr>
      </w:pPr>
      <w:r>
        <w:rPr>
          <w:rFonts w:ascii="Palatino Linotype" w:hAnsi="Palatino Linotype" w:cs="Lao UI" w:eastAsiaTheme="minorHAnsi"/>
          <w:sz w:val="22"/>
          <w:szCs w:val="22"/>
        </w:rPr>
        <w:t>影视制作工作坊</w:t>
      </w:r>
    </w:p>
    <w:bookmarkEnd w:id="1"/>
    <w:bookmarkEnd w:id="2"/>
    <w:p w14:paraId="728A22E8">
      <w:pPr>
        <w:widowControl/>
        <w:spacing w:line="360" w:lineRule="auto"/>
        <w:jc w:val="left"/>
        <w:rPr>
          <w:rFonts w:ascii="Palatino Linotype" w:hAnsi="Palatino Linotype" w:cs="Lao UI" w:eastAsiaTheme="minorHAnsi"/>
          <w:sz w:val="22"/>
          <w:szCs w:val="22"/>
        </w:rPr>
        <w:sectPr>
          <w:type w:val="continuous"/>
          <w:pgSz w:w="12240" w:h="15840"/>
          <w:pgMar w:top="1440" w:right="1800" w:bottom="1440" w:left="1800" w:header="720" w:footer="720" w:gutter="0"/>
          <w:cols w:space="720" w:num="2"/>
          <w:docGrid w:linePitch="326" w:charSpace="0"/>
        </w:sectPr>
      </w:pPr>
    </w:p>
    <w:p w14:paraId="565F27E3">
      <w:pPr>
        <w:pStyle w:val="8"/>
        <w:widowControl/>
        <w:numPr>
          <w:ilvl w:val="0"/>
          <w:numId w:val="2"/>
        </w:numPr>
        <w:spacing w:line="360" w:lineRule="auto"/>
        <w:jc w:val="left"/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</w:pPr>
      <w:r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  <w:t>行业特邀嘉宾讲座</w:t>
      </w:r>
    </w:p>
    <w:p w14:paraId="5CB61AA9">
      <w:pPr>
        <w:widowControl/>
        <w:spacing w:line="360" w:lineRule="auto"/>
        <w:jc w:val="left"/>
        <w:rPr>
          <w:rFonts w:ascii="Palatino Linotype" w:hAnsi="Palatino Linotype" w:cs="Lao UI" w:eastAsiaTheme="minorHAnsi"/>
          <w:sz w:val="22"/>
          <w:szCs w:val="22"/>
        </w:rPr>
      </w:pPr>
      <w:r>
        <w:rPr>
          <w:rFonts w:ascii="Palatino Linotype" w:hAnsi="Palatino Linotype" w:cs="Lao UI" w:eastAsiaTheme="minorHAnsi"/>
          <w:sz w:val="22"/>
          <w:szCs w:val="22"/>
        </w:rPr>
        <w:t>项目过程中将安排一场重量级行业特邀嘉宾讲座，亲临分享行业洞见和思考，探索行业前瞻。往期特邀嘉宾包括唐顿庄园总制片人，英格兰央行高管首席数据官，英国广播公司导演，英国知名摄影师，世界银行副行长，联合国委员等。</w:t>
      </w:r>
    </w:p>
    <w:p w14:paraId="77FEEEB1">
      <w:pPr>
        <w:pStyle w:val="8"/>
        <w:numPr>
          <w:ilvl w:val="0"/>
          <w:numId w:val="2"/>
        </w:numPr>
        <w:spacing w:line="360" w:lineRule="auto"/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</w:pPr>
      <w:r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  <w:t>英国</w:t>
      </w:r>
      <w:r>
        <w:rPr>
          <w:rFonts w:hint="eastAsia" w:ascii="Palatino Linotype" w:hAnsi="Palatino Linotype" w:eastAsiaTheme="minorHAnsi"/>
          <w:b/>
          <w:bCs/>
          <w:color w:val="002060"/>
          <w:sz w:val="22"/>
          <w:szCs w:val="22"/>
        </w:rPr>
        <w:t>企业/机构</w:t>
      </w:r>
      <w:r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  <w:t>参访</w:t>
      </w:r>
    </w:p>
    <w:p w14:paraId="129AC4CA">
      <w:pPr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hint="eastAsia" w:ascii="Palatino Linotype" w:hAnsi="Palatino Linotype" w:eastAsiaTheme="minorHAnsi"/>
          <w:sz w:val="22"/>
          <w:szCs w:val="22"/>
        </w:rPr>
        <w:t>项目期间将探访英国知名企业/机构，感受不同领域的商业魅力。往期包括汽车制造业巨头捷豹路虎</w:t>
      </w:r>
      <w:r>
        <w:rPr>
          <w:rFonts w:ascii="Palatino Linotype" w:hAnsi="Palatino Linotype" w:eastAsiaTheme="minorHAnsi"/>
          <w:sz w:val="22"/>
          <w:szCs w:val="22"/>
        </w:rPr>
        <w:t>(JLR)、Mini Cooper，金融领域的权威机构ACCA总部、英格兰央行，以及速度与激情的殿堂——银石赛道（</w:t>
      </w:r>
      <w:r>
        <w:rPr>
          <w:rFonts w:hint="eastAsia" w:ascii="Palatino Linotype" w:hAnsi="Palatino Linotype" w:eastAsiaTheme="minorHAnsi"/>
          <w:sz w:val="22"/>
          <w:szCs w:val="22"/>
        </w:rPr>
        <w:t>世界一级方程式锦标赛举办地</w:t>
      </w:r>
      <w:r>
        <w:rPr>
          <w:rFonts w:ascii="Palatino Linotype" w:hAnsi="Palatino Linotype" w:eastAsiaTheme="minorHAnsi"/>
          <w:sz w:val="22"/>
          <w:szCs w:val="22"/>
        </w:rPr>
        <w:t>）。通过实地考察和交流，学习不同行业的实践经验，拓展商业视野，助力职业发展。</w:t>
      </w:r>
    </w:p>
    <w:p w14:paraId="6E039571">
      <w:pPr>
        <w:pStyle w:val="8"/>
        <w:numPr>
          <w:ilvl w:val="0"/>
          <w:numId w:val="2"/>
        </w:numPr>
        <w:spacing w:line="360" w:lineRule="auto"/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</w:pPr>
      <w:r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  <w:t>英伦文化体验</w:t>
      </w:r>
    </w:p>
    <w:p w14:paraId="1A891547">
      <w:pPr>
        <w:pStyle w:val="8"/>
        <w:numPr>
          <w:ilvl w:val="0"/>
          <w:numId w:val="5"/>
        </w:numPr>
        <w:spacing w:line="360" w:lineRule="auto"/>
        <w:rPr>
          <w:rFonts w:ascii="Palatino Linotype" w:hAnsi="Palatino Linotype" w:eastAsiaTheme="minorHAnsi"/>
          <w:bCs/>
          <w:sz w:val="22"/>
          <w:szCs w:val="22"/>
        </w:rPr>
      </w:pPr>
      <w:bookmarkStart w:id="3" w:name="OLE_LINK1"/>
      <w:r>
        <w:rPr>
          <w:rFonts w:hint="eastAsia" w:ascii="Palatino Linotype" w:hAnsi="Palatino Linotype" w:eastAsiaTheme="minorHAnsi"/>
          <w:bCs/>
          <w:sz w:val="22"/>
          <w:szCs w:val="22"/>
        </w:rPr>
        <w:t>牛津城：探寻学术之光；</w:t>
      </w:r>
    </w:p>
    <w:p w14:paraId="1801F6C6">
      <w:pPr>
        <w:pStyle w:val="8"/>
        <w:numPr>
          <w:ilvl w:val="0"/>
          <w:numId w:val="5"/>
        </w:numPr>
        <w:spacing w:line="360" w:lineRule="auto"/>
        <w:rPr>
          <w:rFonts w:ascii="Palatino Linotype" w:hAnsi="Palatino Linotype" w:eastAsiaTheme="minorHAnsi"/>
          <w:bCs/>
          <w:sz w:val="22"/>
          <w:szCs w:val="22"/>
        </w:rPr>
      </w:pPr>
      <w:r>
        <w:rPr>
          <w:rFonts w:hint="eastAsia" w:ascii="Palatino Linotype" w:hAnsi="Palatino Linotype" w:eastAsiaTheme="minorHAnsi"/>
          <w:bCs/>
          <w:sz w:val="22"/>
          <w:szCs w:val="22"/>
        </w:rPr>
        <w:t>温莎城堡：揭秘皇家传奇；</w:t>
      </w:r>
    </w:p>
    <w:p w14:paraId="1E64C354">
      <w:pPr>
        <w:pStyle w:val="8"/>
        <w:numPr>
          <w:ilvl w:val="0"/>
          <w:numId w:val="5"/>
        </w:numPr>
        <w:spacing w:line="360" w:lineRule="auto"/>
        <w:rPr>
          <w:rFonts w:ascii="Palatino Linotype" w:hAnsi="Palatino Linotype" w:cs="Times" w:eastAsiaTheme="minorHAnsi"/>
          <w:bCs/>
          <w:kern w:val="0"/>
          <w:sz w:val="22"/>
          <w:szCs w:val="22"/>
        </w:rPr>
      </w:pPr>
      <w:r>
        <w:rPr>
          <w:rFonts w:hint="eastAsia" w:ascii="Palatino Linotype" w:hAnsi="Palatino Linotype" w:cs="Times" w:eastAsiaTheme="minorHAnsi"/>
          <w:bCs/>
          <w:kern w:val="0"/>
          <w:sz w:val="22"/>
          <w:szCs w:val="22"/>
        </w:rPr>
        <w:t>伦敦：邂逅古典与现代；</w:t>
      </w:r>
    </w:p>
    <w:p w14:paraId="1AA6263D">
      <w:pPr>
        <w:pStyle w:val="8"/>
        <w:numPr>
          <w:ilvl w:val="0"/>
          <w:numId w:val="5"/>
        </w:numPr>
        <w:spacing w:line="360" w:lineRule="auto"/>
        <w:rPr>
          <w:rFonts w:ascii="Palatino Linotype" w:hAnsi="Palatino Linotype" w:eastAsiaTheme="minorHAnsi"/>
          <w:bCs/>
          <w:sz w:val="22"/>
          <w:szCs w:val="22"/>
        </w:rPr>
      </w:pPr>
      <w:r>
        <w:rPr>
          <w:rFonts w:hint="eastAsia" w:ascii="Palatino Linotype" w:hAnsi="Palatino Linotype" w:eastAsiaTheme="minorHAnsi"/>
          <w:bCs/>
          <w:sz w:val="22"/>
          <w:szCs w:val="22"/>
        </w:rPr>
        <w:t>莎士比亚故居：致敬戏剧大师</w:t>
      </w:r>
    </w:p>
    <w:bookmarkEnd w:id="3"/>
    <w:p w14:paraId="7315B8E4">
      <w:pPr>
        <w:pStyle w:val="8"/>
        <w:numPr>
          <w:ilvl w:val="0"/>
          <w:numId w:val="2"/>
        </w:numPr>
        <w:spacing w:line="360" w:lineRule="auto"/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</w:pPr>
      <w:r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  <w:t>英式社交拓展：</w:t>
      </w:r>
    </w:p>
    <w:p w14:paraId="2362EEA7">
      <w:pPr>
        <w:pStyle w:val="8"/>
        <w:widowControl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Palatino Linotype" w:hAnsi="Palatino Linotype" w:cs="Times" w:eastAsiaTheme="minorHAnsi"/>
          <w:kern w:val="0"/>
          <w:sz w:val="22"/>
          <w:szCs w:val="22"/>
        </w:rPr>
      </w:pPr>
      <w:r>
        <w:rPr>
          <w:rFonts w:ascii="Palatino Linotype" w:hAnsi="Palatino Linotype" w:cs="Times" w:eastAsiaTheme="minorHAnsi"/>
          <w:kern w:val="0"/>
          <w:sz w:val="22"/>
          <w:szCs w:val="22"/>
        </w:rPr>
        <w:t>社交舞会 (Gala Ball)</w:t>
      </w:r>
    </w:p>
    <w:p w14:paraId="256A3ED5">
      <w:pPr>
        <w:pStyle w:val="8"/>
        <w:widowControl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Palatino Linotype" w:hAnsi="Palatino Linotype" w:cs="Times" w:eastAsiaTheme="minorHAnsi"/>
          <w:kern w:val="0"/>
          <w:sz w:val="22"/>
          <w:szCs w:val="22"/>
        </w:rPr>
      </w:pPr>
      <w:r>
        <w:rPr>
          <w:rFonts w:ascii="Palatino Linotype" w:hAnsi="Palatino Linotype" w:cs="Times" w:eastAsiaTheme="minorHAnsi"/>
          <w:kern w:val="0"/>
          <w:sz w:val="22"/>
          <w:szCs w:val="22"/>
        </w:rPr>
        <w:t>英式社交礼仪+下午茶（British Etiquette &amp; Afternoon Tea）</w:t>
      </w:r>
    </w:p>
    <w:p w14:paraId="77F933C3">
      <w:pPr>
        <w:pStyle w:val="8"/>
        <w:widowControl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Palatino Linotype" w:hAnsi="Palatino Linotype" w:cs="Times" w:eastAsiaTheme="minorHAnsi"/>
          <w:kern w:val="0"/>
          <w:sz w:val="22"/>
          <w:szCs w:val="22"/>
        </w:rPr>
      </w:pPr>
      <w:r>
        <w:rPr>
          <w:rFonts w:ascii="Palatino Linotype" w:hAnsi="Palatino Linotype" w:cs="Times" w:eastAsiaTheme="minorHAnsi"/>
          <w:kern w:val="0"/>
          <w:sz w:val="22"/>
          <w:szCs w:val="22"/>
        </w:rPr>
        <w:t>牛津传统高桌晚宴 (Formal Dinner)</w:t>
      </w:r>
    </w:p>
    <w:p w14:paraId="1D4BC2D2">
      <w:pPr>
        <w:spacing w:line="360" w:lineRule="auto"/>
        <w:jc w:val="center"/>
        <w:rPr>
          <w:rFonts w:ascii="Palatino Linotype" w:hAnsi="Palatino Linotype" w:cs="Palatino Linotype" w:eastAsiaTheme="minorHAnsi"/>
          <w:b/>
          <w:sz w:val="22"/>
          <w:szCs w:val="22"/>
        </w:rPr>
      </w:pPr>
    </w:p>
    <w:p w14:paraId="394C73D6">
      <w:pPr>
        <w:spacing w:line="360" w:lineRule="auto"/>
        <w:jc w:val="center"/>
        <w:rPr>
          <w:rFonts w:ascii="Palatino Linotype" w:hAnsi="Palatino Linotype" w:cs="Palatino Linotype" w:eastAsiaTheme="minorHAnsi"/>
          <w:b/>
          <w:sz w:val="22"/>
          <w:szCs w:val="22"/>
        </w:rPr>
      </w:pPr>
    </w:p>
    <w:p w14:paraId="272520A1">
      <w:pPr>
        <w:spacing w:line="360" w:lineRule="auto"/>
        <w:jc w:val="center"/>
        <w:rPr>
          <w:rFonts w:ascii="Palatino Linotype" w:hAnsi="Palatino Linotype" w:cs="Palatino Linotype" w:eastAsiaTheme="minorHAnsi"/>
          <w:b/>
          <w:sz w:val="22"/>
          <w:szCs w:val="22"/>
        </w:rPr>
      </w:pPr>
      <w:r>
        <w:rPr>
          <w:rFonts w:ascii="Palatino Linotype" w:hAnsi="Palatino Linotype" w:cs="Palatino Linotype" w:eastAsiaTheme="minorHAnsi"/>
          <w:b/>
          <w:sz w:val="22"/>
          <w:szCs w:val="22"/>
        </w:rPr>
        <w:t>Proposed Agenda</w:t>
      </w:r>
    </w:p>
    <w:p w14:paraId="56618652">
      <w:pPr>
        <w:spacing w:line="360" w:lineRule="auto"/>
        <w:jc w:val="center"/>
        <w:rPr>
          <w:rFonts w:ascii="Palatino Linotype" w:hAnsi="Palatino Linotype" w:cs="Calibri" w:eastAsiaTheme="minorHAnsi"/>
          <w:i/>
          <w:color w:val="0070C0"/>
          <w:sz w:val="22"/>
          <w:szCs w:val="22"/>
        </w:rPr>
      </w:pPr>
      <w:r>
        <w:rPr>
          <w:rFonts w:ascii="Palatino Linotype" w:hAnsi="Palatino Linotype" w:cs="Calibri" w:eastAsiaTheme="minorHAnsi"/>
          <w:i/>
          <w:color w:val="0070C0"/>
          <w:sz w:val="22"/>
          <w:szCs w:val="22"/>
        </w:rPr>
        <w:drawing>
          <wp:inline distT="0" distB="0" distL="0" distR="0">
            <wp:extent cx="4380230" cy="4132580"/>
            <wp:effectExtent l="0" t="0" r="1270" b="1270"/>
            <wp:docPr id="1137762242" name="Picture 1" descr="A table with a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762242" name="Picture 1" descr="A table with a schedu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7326" cy="413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ADCB7">
      <w:pPr>
        <w:spacing w:line="360" w:lineRule="auto"/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Calibri" w:eastAsiaTheme="minorHAnsi"/>
          <w:i/>
          <w:color w:val="0070C0"/>
          <w:sz w:val="22"/>
          <w:szCs w:val="22"/>
        </w:rPr>
        <w:t>Proposed timetable subject to minor changes.</w:t>
      </w:r>
    </w:p>
    <w:sectPr>
      <w:type w:val="continuous"/>
      <w:pgSz w:w="12240" w:h="15840"/>
      <w:pgMar w:top="1440" w:right="1800" w:bottom="1440" w:left="1800" w:header="720" w:footer="720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Lao UI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3218002"/>
    </w:sdtPr>
    <w:sdtContent>
      <w:p w14:paraId="07B9B87B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E6EAA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4676830"/>
    </w:sdtPr>
    <w:sdtContent>
      <w:p w14:paraId="29654DAE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61DF88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69CC6">
    <w:pPr>
      <w:pStyle w:val="3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714436"/>
    <w:multiLevelType w:val="multilevel"/>
    <w:tmpl w:val="2471443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A8B4807"/>
    <w:multiLevelType w:val="multilevel"/>
    <w:tmpl w:val="2A8B4807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F297117"/>
    <w:multiLevelType w:val="multilevel"/>
    <w:tmpl w:val="2F29711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C77FB"/>
    <w:multiLevelType w:val="multilevel"/>
    <w:tmpl w:val="404C77F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C45731A"/>
    <w:multiLevelType w:val="multilevel"/>
    <w:tmpl w:val="6C45731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CB8304C"/>
    <w:multiLevelType w:val="multilevel"/>
    <w:tmpl w:val="6CB8304C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A9"/>
    <w:rsid w:val="000043A9"/>
    <w:rsid w:val="00006033"/>
    <w:rsid w:val="000128F1"/>
    <w:rsid w:val="0002117E"/>
    <w:rsid w:val="00025FF8"/>
    <w:rsid w:val="00031AE7"/>
    <w:rsid w:val="00037A2B"/>
    <w:rsid w:val="000418D1"/>
    <w:rsid w:val="000440D3"/>
    <w:rsid w:val="00044E97"/>
    <w:rsid w:val="00054FC2"/>
    <w:rsid w:val="0006058A"/>
    <w:rsid w:val="00063190"/>
    <w:rsid w:val="00065B18"/>
    <w:rsid w:val="00066DFB"/>
    <w:rsid w:val="00072CBB"/>
    <w:rsid w:val="000741D1"/>
    <w:rsid w:val="00081AF7"/>
    <w:rsid w:val="00086E33"/>
    <w:rsid w:val="00090B88"/>
    <w:rsid w:val="000930AE"/>
    <w:rsid w:val="000933FD"/>
    <w:rsid w:val="00095999"/>
    <w:rsid w:val="000B158B"/>
    <w:rsid w:val="000B17B6"/>
    <w:rsid w:val="000B2C37"/>
    <w:rsid w:val="000C24C5"/>
    <w:rsid w:val="000C6A6A"/>
    <w:rsid w:val="000D0650"/>
    <w:rsid w:val="000D42B3"/>
    <w:rsid w:val="000E2E02"/>
    <w:rsid w:val="00106F02"/>
    <w:rsid w:val="00111713"/>
    <w:rsid w:val="001124F6"/>
    <w:rsid w:val="00117649"/>
    <w:rsid w:val="00122CB6"/>
    <w:rsid w:val="00126EC8"/>
    <w:rsid w:val="00131C66"/>
    <w:rsid w:val="001354FD"/>
    <w:rsid w:val="001533EA"/>
    <w:rsid w:val="00153F6D"/>
    <w:rsid w:val="00156C9F"/>
    <w:rsid w:val="00160A99"/>
    <w:rsid w:val="00165869"/>
    <w:rsid w:val="00174B3E"/>
    <w:rsid w:val="00176378"/>
    <w:rsid w:val="00194DFF"/>
    <w:rsid w:val="0019566A"/>
    <w:rsid w:val="001A262E"/>
    <w:rsid w:val="001A3211"/>
    <w:rsid w:val="001B1A78"/>
    <w:rsid w:val="001C27E6"/>
    <w:rsid w:val="001D2286"/>
    <w:rsid w:val="001E6C27"/>
    <w:rsid w:val="001F3303"/>
    <w:rsid w:val="0020256C"/>
    <w:rsid w:val="00204865"/>
    <w:rsid w:val="0021077C"/>
    <w:rsid w:val="00214126"/>
    <w:rsid w:val="002141FC"/>
    <w:rsid w:val="00214FDD"/>
    <w:rsid w:val="00223730"/>
    <w:rsid w:val="00225135"/>
    <w:rsid w:val="002266AD"/>
    <w:rsid w:val="00232CD3"/>
    <w:rsid w:val="00234F08"/>
    <w:rsid w:val="00240886"/>
    <w:rsid w:val="00253C9C"/>
    <w:rsid w:val="00256872"/>
    <w:rsid w:val="0025736C"/>
    <w:rsid w:val="00262771"/>
    <w:rsid w:val="00264464"/>
    <w:rsid w:val="00267E3C"/>
    <w:rsid w:val="00272410"/>
    <w:rsid w:val="00275877"/>
    <w:rsid w:val="002762E7"/>
    <w:rsid w:val="00283955"/>
    <w:rsid w:val="002863E5"/>
    <w:rsid w:val="00290029"/>
    <w:rsid w:val="00290961"/>
    <w:rsid w:val="002A1F70"/>
    <w:rsid w:val="002A4D4E"/>
    <w:rsid w:val="002A5074"/>
    <w:rsid w:val="002A6A76"/>
    <w:rsid w:val="002B72D5"/>
    <w:rsid w:val="002C71B1"/>
    <w:rsid w:val="002D3C70"/>
    <w:rsid w:val="002D4A26"/>
    <w:rsid w:val="002E15CC"/>
    <w:rsid w:val="002E2A2D"/>
    <w:rsid w:val="002E6206"/>
    <w:rsid w:val="002F0789"/>
    <w:rsid w:val="002F6310"/>
    <w:rsid w:val="00322C57"/>
    <w:rsid w:val="00324D1F"/>
    <w:rsid w:val="00331E0A"/>
    <w:rsid w:val="00341469"/>
    <w:rsid w:val="00354322"/>
    <w:rsid w:val="00356FF1"/>
    <w:rsid w:val="00375CA1"/>
    <w:rsid w:val="003804AB"/>
    <w:rsid w:val="00382704"/>
    <w:rsid w:val="00386080"/>
    <w:rsid w:val="003A1668"/>
    <w:rsid w:val="003A1EE3"/>
    <w:rsid w:val="003A2DA8"/>
    <w:rsid w:val="003A6761"/>
    <w:rsid w:val="003A7633"/>
    <w:rsid w:val="003B29AD"/>
    <w:rsid w:val="003B34C1"/>
    <w:rsid w:val="003E3BC9"/>
    <w:rsid w:val="003F49F1"/>
    <w:rsid w:val="003F6D2C"/>
    <w:rsid w:val="0040034E"/>
    <w:rsid w:val="0041015C"/>
    <w:rsid w:val="00412056"/>
    <w:rsid w:val="00413643"/>
    <w:rsid w:val="00416F26"/>
    <w:rsid w:val="00417726"/>
    <w:rsid w:val="0042163F"/>
    <w:rsid w:val="00422C3A"/>
    <w:rsid w:val="00424D6B"/>
    <w:rsid w:val="00427417"/>
    <w:rsid w:val="00427B03"/>
    <w:rsid w:val="00434244"/>
    <w:rsid w:val="00434386"/>
    <w:rsid w:val="004455F1"/>
    <w:rsid w:val="00451247"/>
    <w:rsid w:val="00464FD6"/>
    <w:rsid w:val="0046536A"/>
    <w:rsid w:val="004679DC"/>
    <w:rsid w:val="00472266"/>
    <w:rsid w:val="004748FF"/>
    <w:rsid w:val="00492750"/>
    <w:rsid w:val="00492A31"/>
    <w:rsid w:val="00492C54"/>
    <w:rsid w:val="004A0E5C"/>
    <w:rsid w:val="004A2D6B"/>
    <w:rsid w:val="004A492A"/>
    <w:rsid w:val="004B2268"/>
    <w:rsid w:val="004B3EB5"/>
    <w:rsid w:val="004B5448"/>
    <w:rsid w:val="004C2122"/>
    <w:rsid w:val="004C52AD"/>
    <w:rsid w:val="004C79F2"/>
    <w:rsid w:val="004D3FBE"/>
    <w:rsid w:val="004D40BA"/>
    <w:rsid w:val="004D57ED"/>
    <w:rsid w:val="004E38D6"/>
    <w:rsid w:val="004E5497"/>
    <w:rsid w:val="0050109B"/>
    <w:rsid w:val="005048F0"/>
    <w:rsid w:val="00510EE3"/>
    <w:rsid w:val="00517977"/>
    <w:rsid w:val="00524F45"/>
    <w:rsid w:val="005271B5"/>
    <w:rsid w:val="005411A1"/>
    <w:rsid w:val="005478D3"/>
    <w:rsid w:val="00555D9D"/>
    <w:rsid w:val="00557888"/>
    <w:rsid w:val="00557E46"/>
    <w:rsid w:val="00564CC5"/>
    <w:rsid w:val="00572F3E"/>
    <w:rsid w:val="005834EE"/>
    <w:rsid w:val="00592479"/>
    <w:rsid w:val="005940CE"/>
    <w:rsid w:val="005A3F58"/>
    <w:rsid w:val="005B2093"/>
    <w:rsid w:val="005C4F4D"/>
    <w:rsid w:val="005C6729"/>
    <w:rsid w:val="005C71AF"/>
    <w:rsid w:val="005D5D39"/>
    <w:rsid w:val="005E3AAD"/>
    <w:rsid w:val="005E4E77"/>
    <w:rsid w:val="005F6B22"/>
    <w:rsid w:val="00601494"/>
    <w:rsid w:val="00601AC3"/>
    <w:rsid w:val="00604AC3"/>
    <w:rsid w:val="006108DC"/>
    <w:rsid w:val="0062115D"/>
    <w:rsid w:val="00621816"/>
    <w:rsid w:val="00634846"/>
    <w:rsid w:val="006368FA"/>
    <w:rsid w:val="0063738D"/>
    <w:rsid w:val="00653287"/>
    <w:rsid w:val="00657C8D"/>
    <w:rsid w:val="00662483"/>
    <w:rsid w:val="00673084"/>
    <w:rsid w:val="006766CB"/>
    <w:rsid w:val="0068026A"/>
    <w:rsid w:val="00682FC8"/>
    <w:rsid w:val="0068493F"/>
    <w:rsid w:val="00685BDA"/>
    <w:rsid w:val="00691F9C"/>
    <w:rsid w:val="006A1655"/>
    <w:rsid w:val="006A6F76"/>
    <w:rsid w:val="006B1452"/>
    <w:rsid w:val="006D089F"/>
    <w:rsid w:val="006D110C"/>
    <w:rsid w:val="006D1A26"/>
    <w:rsid w:val="006E35CE"/>
    <w:rsid w:val="006E3A76"/>
    <w:rsid w:val="006E69A1"/>
    <w:rsid w:val="006E6BA9"/>
    <w:rsid w:val="006E781B"/>
    <w:rsid w:val="006E79B8"/>
    <w:rsid w:val="006F0CC3"/>
    <w:rsid w:val="00703E50"/>
    <w:rsid w:val="00705267"/>
    <w:rsid w:val="00710949"/>
    <w:rsid w:val="00711B39"/>
    <w:rsid w:val="00714BB0"/>
    <w:rsid w:val="00717247"/>
    <w:rsid w:val="00721794"/>
    <w:rsid w:val="00724910"/>
    <w:rsid w:val="00724C1A"/>
    <w:rsid w:val="00726EB6"/>
    <w:rsid w:val="00731E3D"/>
    <w:rsid w:val="00734222"/>
    <w:rsid w:val="00743A1B"/>
    <w:rsid w:val="00744E5D"/>
    <w:rsid w:val="007509D0"/>
    <w:rsid w:val="00750F9C"/>
    <w:rsid w:val="0075323B"/>
    <w:rsid w:val="0075543D"/>
    <w:rsid w:val="00764CA8"/>
    <w:rsid w:val="00767D03"/>
    <w:rsid w:val="007710AB"/>
    <w:rsid w:val="00775E7B"/>
    <w:rsid w:val="007803F4"/>
    <w:rsid w:val="00783B17"/>
    <w:rsid w:val="00786577"/>
    <w:rsid w:val="00790FE3"/>
    <w:rsid w:val="007930F3"/>
    <w:rsid w:val="007932A0"/>
    <w:rsid w:val="007A643E"/>
    <w:rsid w:val="007A708D"/>
    <w:rsid w:val="007A7978"/>
    <w:rsid w:val="007B10F7"/>
    <w:rsid w:val="007B48CF"/>
    <w:rsid w:val="007B775B"/>
    <w:rsid w:val="007C0AAE"/>
    <w:rsid w:val="007E0F20"/>
    <w:rsid w:val="007F410E"/>
    <w:rsid w:val="007F6467"/>
    <w:rsid w:val="00800208"/>
    <w:rsid w:val="00803C7C"/>
    <w:rsid w:val="008149F0"/>
    <w:rsid w:val="00821199"/>
    <w:rsid w:val="00825B9C"/>
    <w:rsid w:val="00835AC0"/>
    <w:rsid w:val="00836A73"/>
    <w:rsid w:val="00837E58"/>
    <w:rsid w:val="00842F29"/>
    <w:rsid w:val="00867BB8"/>
    <w:rsid w:val="00881EEE"/>
    <w:rsid w:val="00896C89"/>
    <w:rsid w:val="008A0937"/>
    <w:rsid w:val="008A292B"/>
    <w:rsid w:val="008A2A2A"/>
    <w:rsid w:val="008B56BA"/>
    <w:rsid w:val="008B680A"/>
    <w:rsid w:val="008B6D98"/>
    <w:rsid w:val="008C36FF"/>
    <w:rsid w:val="008C75B6"/>
    <w:rsid w:val="0090294D"/>
    <w:rsid w:val="009069DB"/>
    <w:rsid w:val="009119D1"/>
    <w:rsid w:val="00912C74"/>
    <w:rsid w:val="00917292"/>
    <w:rsid w:val="00922480"/>
    <w:rsid w:val="009231A0"/>
    <w:rsid w:val="00925867"/>
    <w:rsid w:val="00932A1F"/>
    <w:rsid w:val="00933563"/>
    <w:rsid w:val="00937898"/>
    <w:rsid w:val="00947813"/>
    <w:rsid w:val="00952869"/>
    <w:rsid w:val="00957172"/>
    <w:rsid w:val="00963D42"/>
    <w:rsid w:val="009655BD"/>
    <w:rsid w:val="00965E93"/>
    <w:rsid w:val="009675DB"/>
    <w:rsid w:val="00985784"/>
    <w:rsid w:val="009B18ED"/>
    <w:rsid w:val="009D2E2B"/>
    <w:rsid w:val="009D3C60"/>
    <w:rsid w:val="009D5E37"/>
    <w:rsid w:val="009E41A6"/>
    <w:rsid w:val="009E5D27"/>
    <w:rsid w:val="009E7E7D"/>
    <w:rsid w:val="009F1F02"/>
    <w:rsid w:val="009F6EC1"/>
    <w:rsid w:val="00A014C9"/>
    <w:rsid w:val="00A040DA"/>
    <w:rsid w:val="00A06331"/>
    <w:rsid w:val="00A068BD"/>
    <w:rsid w:val="00A06994"/>
    <w:rsid w:val="00A14C96"/>
    <w:rsid w:val="00A22FBC"/>
    <w:rsid w:val="00A31AAA"/>
    <w:rsid w:val="00A32C14"/>
    <w:rsid w:val="00A370B2"/>
    <w:rsid w:val="00A40478"/>
    <w:rsid w:val="00A417E0"/>
    <w:rsid w:val="00A4234A"/>
    <w:rsid w:val="00A459C5"/>
    <w:rsid w:val="00A5234C"/>
    <w:rsid w:val="00A53BCF"/>
    <w:rsid w:val="00A54CE8"/>
    <w:rsid w:val="00A5558E"/>
    <w:rsid w:val="00A559A7"/>
    <w:rsid w:val="00A63023"/>
    <w:rsid w:val="00A67BFC"/>
    <w:rsid w:val="00A70CE1"/>
    <w:rsid w:val="00A7397B"/>
    <w:rsid w:val="00A7482C"/>
    <w:rsid w:val="00A771C5"/>
    <w:rsid w:val="00A8305A"/>
    <w:rsid w:val="00A90274"/>
    <w:rsid w:val="00A92481"/>
    <w:rsid w:val="00A970D4"/>
    <w:rsid w:val="00AA1E47"/>
    <w:rsid w:val="00AA1FD2"/>
    <w:rsid w:val="00AA4930"/>
    <w:rsid w:val="00AA5404"/>
    <w:rsid w:val="00AA54B9"/>
    <w:rsid w:val="00AB0FBC"/>
    <w:rsid w:val="00AB2432"/>
    <w:rsid w:val="00AB49C8"/>
    <w:rsid w:val="00AB5BEA"/>
    <w:rsid w:val="00AB5F47"/>
    <w:rsid w:val="00AC1973"/>
    <w:rsid w:val="00AC2202"/>
    <w:rsid w:val="00AC700E"/>
    <w:rsid w:val="00AD0D20"/>
    <w:rsid w:val="00AD2084"/>
    <w:rsid w:val="00AD4157"/>
    <w:rsid w:val="00AD79A8"/>
    <w:rsid w:val="00AE0525"/>
    <w:rsid w:val="00AE248D"/>
    <w:rsid w:val="00AE2D08"/>
    <w:rsid w:val="00AF5D3C"/>
    <w:rsid w:val="00AF67BF"/>
    <w:rsid w:val="00B01ECD"/>
    <w:rsid w:val="00B04E25"/>
    <w:rsid w:val="00B0653D"/>
    <w:rsid w:val="00B123C8"/>
    <w:rsid w:val="00B12C9D"/>
    <w:rsid w:val="00B17D7B"/>
    <w:rsid w:val="00B439F8"/>
    <w:rsid w:val="00B447AE"/>
    <w:rsid w:val="00B50CFD"/>
    <w:rsid w:val="00B53EFB"/>
    <w:rsid w:val="00B57321"/>
    <w:rsid w:val="00B61B06"/>
    <w:rsid w:val="00B75E93"/>
    <w:rsid w:val="00B8225A"/>
    <w:rsid w:val="00B8481B"/>
    <w:rsid w:val="00B849D1"/>
    <w:rsid w:val="00B94176"/>
    <w:rsid w:val="00BA52B0"/>
    <w:rsid w:val="00BA625F"/>
    <w:rsid w:val="00BA709E"/>
    <w:rsid w:val="00BC1B92"/>
    <w:rsid w:val="00BD6F0F"/>
    <w:rsid w:val="00BD7630"/>
    <w:rsid w:val="00BE04FB"/>
    <w:rsid w:val="00BE12B3"/>
    <w:rsid w:val="00C04192"/>
    <w:rsid w:val="00C041A0"/>
    <w:rsid w:val="00C1197A"/>
    <w:rsid w:val="00C14D66"/>
    <w:rsid w:val="00C255AD"/>
    <w:rsid w:val="00C306E0"/>
    <w:rsid w:val="00C35890"/>
    <w:rsid w:val="00C40BBE"/>
    <w:rsid w:val="00C412FB"/>
    <w:rsid w:val="00C45568"/>
    <w:rsid w:val="00C4584C"/>
    <w:rsid w:val="00C47762"/>
    <w:rsid w:val="00C506F9"/>
    <w:rsid w:val="00C55A07"/>
    <w:rsid w:val="00C678B0"/>
    <w:rsid w:val="00C72908"/>
    <w:rsid w:val="00C83325"/>
    <w:rsid w:val="00C83617"/>
    <w:rsid w:val="00C90730"/>
    <w:rsid w:val="00C96241"/>
    <w:rsid w:val="00CA1E3D"/>
    <w:rsid w:val="00CA2D7A"/>
    <w:rsid w:val="00CA621D"/>
    <w:rsid w:val="00CA70A0"/>
    <w:rsid w:val="00CA773C"/>
    <w:rsid w:val="00CB73DD"/>
    <w:rsid w:val="00CC16C7"/>
    <w:rsid w:val="00CC6676"/>
    <w:rsid w:val="00CD0BB9"/>
    <w:rsid w:val="00CE3135"/>
    <w:rsid w:val="00CE690C"/>
    <w:rsid w:val="00CF106B"/>
    <w:rsid w:val="00D0666C"/>
    <w:rsid w:val="00D11647"/>
    <w:rsid w:val="00D12370"/>
    <w:rsid w:val="00D16572"/>
    <w:rsid w:val="00D17744"/>
    <w:rsid w:val="00D2104C"/>
    <w:rsid w:val="00D34B6F"/>
    <w:rsid w:val="00D42794"/>
    <w:rsid w:val="00D503E4"/>
    <w:rsid w:val="00D629E0"/>
    <w:rsid w:val="00D632D5"/>
    <w:rsid w:val="00D738D7"/>
    <w:rsid w:val="00D73A65"/>
    <w:rsid w:val="00D76191"/>
    <w:rsid w:val="00D819C0"/>
    <w:rsid w:val="00D822E1"/>
    <w:rsid w:val="00D82E8D"/>
    <w:rsid w:val="00D833E3"/>
    <w:rsid w:val="00D84DAC"/>
    <w:rsid w:val="00D9451E"/>
    <w:rsid w:val="00DA49DD"/>
    <w:rsid w:val="00DA6FDE"/>
    <w:rsid w:val="00DA73E7"/>
    <w:rsid w:val="00DB09A1"/>
    <w:rsid w:val="00DB1611"/>
    <w:rsid w:val="00DB18A5"/>
    <w:rsid w:val="00DB29FA"/>
    <w:rsid w:val="00DE0583"/>
    <w:rsid w:val="00DE6197"/>
    <w:rsid w:val="00DE7C73"/>
    <w:rsid w:val="00DF5090"/>
    <w:rsid w:val="00DF5617"/>
    <w:rsid w:val="00DF56E8"/>
    <w:rsid w:val="00DF620E"/>
    <w:rsid w:val="00E13BF5"/>
    <w:rsid w:val="00E22283"/>
    <w:rsid w:val="00E429CD"/>
    <w:rsid w:val="00E46502"/>
    <w:rsid w:val="00E5435F"/>
    <w:rsid w:val="00E64E66"/>
    <w:rsid w:val="00E656AE"/>
    <w:rsid w:val="00E65FC6"/>
    <w:rsid w:val="00E73F37"/>
    <w:rsid w:val="00E74117"/>
    <w:rsid w:val="00E7733C"/>
    <w:rsid w:val="00E774FD"/>
    <w:rsid w:val="00E77C56"/>
    <w:rsid w:val="00E82053"/>
    <w:rsid w:val="00E9052B"/>
    <w:rsid w:val="00E942E8"/>
    <w:rsid w:val="00E9560D"/>
    <w:rsid w:val="00EA331D"/>
    <w:rsid w:val="00EB3DF0"/>
    <w:rsid w:val="00EB41EA"/>
    <w:rsid w:val="00ED0CAA"/>
    <w:rsid w:val="00ED72FC"/>
    <w:rsid w:val="00EE556E"/>
    <w:rsid w:val="00EE7F1B"/>
    <w:rsid w:val="00EF10FE"/>
    <w:rsid w:val="00EF4584"/>
    <w:rsid w:val="00EF4A3B"/>
    <w:rsid w:val="00EF71C0"/>
    <w:rsid w:val="00F04CA5"/>
    <w:rsid w:val="00F125AD"/>
    <w:rsid w:val="00F518DB"/>
    <w:rsid w:val="00F608AC"/>
    <w:rsid w:val="00F63EBF"/>
    <w:rsid w:val="00F7109D"/>
    <w:rsid w:val="00F71397"/>
    <w:rsid w:val="00F72601"/>
    <w:rsid w:val="00F734FD"/>
    <w:rsid w:val="00F8666A"/>
    <w:rsid w:val="00F86E30"/>
    <w:rsid w:val="00FA7747"/>
    <w:rsid w:val="00FB48CE"/>
    <w:rsid w:val="00FC4FC9"/>
    <w:rsid w:val="00FC7424"/>
    <w:rsid w:val="00FD0083"/>
    <w:rsid w:val="00FD4539"/>
    <w:rsid w:val="00FE396A"/>
    <w:rsid w:val="00FF497A"/>
    <w:rsid w:val="00FF7FA6"/>
    <w:rsid w:val="29E7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kern w:val="0"/>
      <w:sz w:val="22"/>
      <w:szCs w:val="22"/>
      <w:lang w:val="en-GB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kern w:val="0"/>
      <w:sz w:val="22"/>
      <w:szCs w:val="22"/>
      <w:lang w:val="en-GB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oter Char"/>
    <w:basedOn w:val="6"/>
    <w:link w:val="2"/>
    <w:qFormat/>
    <w:uiPriority w:val="99"/>
  </w:style>
  <w:style w:type="character" w:customStyle="1" w:styleId="10">
    <w:name w:val="Header Char"/>
    <w:basedOn w:val="6"/>
    <w:link w:val="3"/>
    <w:qFormat/>
    <w:uiPriority w:val="99"/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1640</Words>
  <Characters>1986</Characters>
  <Lines>15</Lines>
  <Paragraphs>4</Paragraphs>
  <TotalTime>12</TotalTime>
  <ScaleCrop>false</ScaleCrop>
  <LinksUpToDate>false</LinksUpToDate>
  <CharactersWithSpaces>2054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2024-12-31T05:07:00Z</dcterms:created>
  <dc:creator>Zora</dc:creator>
  <cp:lastModifiedBy>李炜</cp:lastModifiedBy>
  <cp:lastPrinted>2023-01-09T07:33:00Z</cp:lastPrinted>
  <dcterms:modified xsi:type="dcterms:W3CDTF">2025-03-27T07:41:33Z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C29B4F98C8624D6982F9F6ADA8F32805_13</vt:lpwstr>
  </property>
</Properties>
</file>